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3006"/>
      </w:tblGrid>
      <w:tr w:rsidR="00E37FBF" w:rsidRPr="0005064A" w14:paraId="11708C31" w14:textId="77777777" w:rsidTr="00965D60">
        <w:trPr>
          <w:trHeight w:val="20"/>
        </w:trPr>
        <w:tc>
          <w:tcPr>
            <w:tcW w:w="9243" w:type="dxa"/>
            <w:gridSpan w:val="3"/>
            <w:vAlign w:val="center"/>
          </w:tcPr>
          <w:p w14:paraId="6A24662C" w14:textId="77777777" w:rsidR="00E37FBF" w:rsidRPr="0005064A" w:rsidRDefault="00E37FBF" w:rsidP="00FC005E">
            <w:pPr>
              <w:suppressAutoHyphens/>
              <w:kinsoku w:val="0"/>
              <w:autoSpaceDE w:val="0"/>
              <w:autoSpaceDN w:val="0"/>
              <w:jc w:val="center"/>
              <w:rPr>
                <w:rFonts w:ascii="ＭＳ ゴシック" w:hAnsi="ＭＳ ゴシック"/>
              </w:rPr>
            </w:pPr>
            <w:r w:rsidRPr="006C7984">
              <w:rPr>
                <w:rFonts w:asciiTheme="majorEastAsia" w:eastAsiaTheme="majorEastAsia" w:hAnsiTheme="majorEastAsia" w:hint="eastAsia"/>
              </w:rPr>
              <w:t>認定権者記載欄</w:t>
            </w:r>
          </w:p>
        </w:tc>
      </w:tr>
      <w:tr w:rsidR="00E37FBF" w:rsidRPr="0005064A" w14:paraId="12255ED9" w14:textId="77777777" w:rsidTr="00965D60">
        <w:trPr>
          <w:trHeight w:val="20"/>
        </w:trPr>
        <w:tc>
          <w:tcPr>
            <w:tcW w:w="3119" w:type="dxa"/>
            <w:tcBorders>
              <w:top w:val="single" w:sz="24" w:space="0" w:color="auto"/>
              <w:left w:val="single" w:sz="24" w:space="0" w:color="auto"/>
              <w:bottom w:val="single" w:sz="24" w:space="0" w:color="auto"/>
              <w:right w:val="single" w:sz="24" w:space="0" w:color="auto"/>
            </w:tcBorders>
          </w:tcPr>
          <w:p w14:paraId="25BEDDFD" w14:textId="77777777"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118" w:type="dxa"/>
            <w:tcBorders>
              <w:left w:val="single" w:sz="24" w:space="0" w:color="auto"/>
            </w:tcBorders>
          </w:tcPr>
          <w:p w14:paraId="2656F081" w14:textId="77777777"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006" w:type="dxa"/>
          </w:tcPr>
          <w:p w14:paraId="7055442D" w14:textId="77777777"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r>
      <w:tr w:rsidR="00E37FBF" w:rsidRPr="0005064A" w14:paraId="02E04CC5" w14:textId="77777777" w:rsidTr="00965D60">
        <w:trPr>
          <w:trHeight w:val="20"/>
        </w:trPr>
        <w:tc>
          <w:tcPr>
            <w:tcW w:w="3119" w:type="dxa"/>
            <w:tcBorders>
              <w:top w:val="single" w:sz="24" w:space="0" w:color="auto"/>
            </w:tcBorders>
          </w:tcPr>
          <w:p w14:paraId="3EB45EE8" w14:textId="77777777"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118" w:type="dxa"/>
          </w:tcPr>
          <w:p w14:paraId="28A9CD57" w14:textId="77777777"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006" w:type="dxa"/>
          </w:tcPr>
          <w:p w14:paraId="15373B08" w14:textId="77777777"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r>
    </w:tbl>
    <w:p w14:paraId="71EDD125" w14:textId="77777777" w:rsidR="00D43353" w:rsidRDefault="00E37FBF" w:rsidP="00D4335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56"/>
      </w:tblGrid>
      <w:tr w:rsidR="00E37FBF" w:rsidRPr="00C35FF6" w14:paraId="767DCF3A" w14:textId="77777777" w:rsidTr="00FC005E">
        <w:trPr>
          <w:trHeight w:val="8100"/>
        </w:trPr>
        <w:tc>
          <w:tcPr>
            <w:tcW w:w="9356" w:type="dxa"/>
            <w:tcBorders>
              <w:top w:val="single" w:sz="4" w:space="0" w:color="000000"/>
              <w:left w:val="single" w:sz="4" w:space="0" w:color="000000"/>
              <w:bottom w:val="single" w:sz="4" w:space="0" w:color="FFFFFF" w:themeColor="background1"/>
              <w:right w:val="single" w:sz="4" w:space="0" w:color="000000"/>
            </w:tcBorders>
          </w:tcPr>
          <w:p w14:paraId="4B7D5F65" w14:textId="77777777" w:rsidR="00E37FBF" w:rsidRPr="00C35FF6"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23C18647" w14:textId="77777777" w:rsidR="00D43353" w:rsidRDefault="00FC005E" w:rsidP="00D43353">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E37FBF" w:rsidRPr="00C35FF6">
              <w:rPr>
                <w:rFonts w:ascii="ＭＳ ゴシック" w:eastAsia="ＭＳ ゴシック" w:hAnsi="ＭＳ ゴシック" w:cs="ＭＳ ゴシック" w:hint="eastAsia"/>
                <w:color w:val="000000"/>
                <w:kern w:val="0"/>
                <w:szCs w:val="21"/>
              </w:rPr>
              <w:t>項第５号の規定による認定申請書（ロ</w:t>
            </w:r>
            <w:r w:rsidR="00662B45">
              <w:rPr>
                <w:rFonts w:ascii="ＭＳ ゴシック" w:eastAsia="ＭＳ ゴシック" w:hAnsi="ＭＳ ゴシック" w:cs="ＭＳ ゴシック" w:hint="eastAsia"/>
                <w:color w:val="000000"/>
                <w:kern w:val="0"/>
                <w:szCs w:val="21"/>
              </w:rPr>
              <w:t>－①</w:t>
            </w:r>
            <w:r w:rsidR="00E37FBF" w:rsidRPr="00C35FF6">
              <w:rPr>
                <w:rFonts w:ascii="ＭＳ ゴシック" w:eastAsia="ＭＳ ゴシック" w:hAnsi="ＭＳ ゴシック" w:cs="ＭＳ ゴシック" w:hint="eastAsia"/>
                <w:color w:val="000000"/>
                <w:kern w:val="0"/>
                <w:szCs w:val="21"/>
              </w:rPr>
              <w:t>）</w:t>
            </w:r>
          </w:p>
          <w:p w14:paraId="52490A70" w14:textId="77777777" w:rsidR="00E37FBF" w:rsidRPr="00C35FF6"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72250D0" w14:textId="77777777" w:rsidR="00E37FBF" w:rsidRPr="00C35FF6" w:rsidRDefault="00E37FBF" w:rsidP="00FC005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3610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r w:rsidR="00FC005E">
              <w:rPr>
                <w:rFonts w:ascii="ＭＳ ゴシック" w:eastAsia="ＭＳ ゴシック" w:hAnsi="ＭＳ ゴシック" w:cs="ＭＳ ゴシック" w:hint="eastAsia"/>
                <w:color w:val="000000"/>
                <w:kern w:val="0"/>
                <w:szCs w:val="21"/>
              </w:rPr>
              <w:t xml:space="preserve">　</w:t>
            </w:r>
          </w:p>
          <w:p w14:paraId="5A832B81" w14:textId="77777777" w:rsidR="00E37FBF" w:rsidRPr="00C35FF6"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528DBF0" w14:textId="49327521"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C3FCA">
              <w:rPr>
                <w:rFonts w:ascii="ＭＳ ゴシック" w:eastAsia="ＭＳ ゴシック" w:hAnsi="ＭＳ ゴシック" w:cs="ＭＳ ゴシック" w:hint="eastAsia"/>
                <w:color w:val="000000"/>
                <w:kern w:val="0"/>
                <w:szCs w:val="21"/>
              </w:rPr>
              <w:t>八峰町長　森田　新一郎</w:t>
            </w:r>
            <w:r w:rsidR="007070AF" w:rsidRPr="00C35FF6">
              <w:rPr>
                <w:rFonts w:ascii="ＭＳ ゴシック" w:eastAsia="ＭＳ ゴシック" w:hAnsi="ＭＳ ゴシック" w:cs="ＭＳ ゴシック" w:hint="eastAsia"/>
                <w:color w:val="000000"/>
                <w:kern w:val="0"/>
                <w:szCs w:val="21"/>
              </w:rPr>
              <w:t xml:space="preserve">　</w:t>
            </w:r>
            <w:r w:rsidR="007070AF">
              <w:rPr>
                <w:rFonts w:ascii="ＭＳ ゴシック" w:eastAsia="ＭＳ ゴシック" w:hAnsi="ＭＳ ゴシック" w:cs="ＭＳ ゴシック" w:hint="eastAsia"/>
                <w:color w:val="000000"/>
                <w:kern w:val="0"/>
                <w:szCs w:val="21"/>
              </w:rPr>
              <w:t xml:space="preserve">　様</w:t>
            </w:r>
          </w:p>
          <w:p w14:paraId="3B8A6B7E" w14:textId="77777777" w:rsidR="00E37FBF" w:rsidRPr="00C35FF6"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84A8A6E" w14:textId="77777777"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EAD66A4" w14:textId="77777777" w:rsidR="00E37FBF" w:rsidRPr="00C35FF6" w:rsidRDefault="00E37FBF" w:rsidP="00FC005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78786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FC005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FC005E">
              <w:rPr>
                <w:rFonts w:ascii="ＭＳ ゴシック" w:eastAsia="ＭＳ ゴシック" w:hAnsi="ＭＳ ゴシック" w:cs="ＭＳ ゴシック" w:hint="eastAsia"/>
                <w:color w:val="000000"/>
                <w:kern w:val="0"/>
                <w:szCs w:val="21"/>
              </w:rPr>
              <w:t xml:space="preserve">　</w:t>
            </w:r>
            <w:r w:rsidR="003B001F">
              <w:rPr>
                <w:rFonts w:ascii="ＭＳ ゴシック" w:eastAsia="ＭＳ ゴシック" w:hAnsi="ＭＳ ゴシック" w:cs="ＭＳ ゴシック" w:hint="eastAsia"/>
                <w:color w:val="000000"/>
                <w:kern w:val="0"/>
                <w:szCs w:val="21"/>
              </w:rPr>
              <w:t xml:space="preserve">　</w:t>
            </w:r>
          </w:p>
          <w:p w14:paraId="0D4782C3" w14:textId="77777777" w:rsidR="00E37FBF" w:rsidRPr="00C35FF6" w:rsidRDefault="00E37FBF" w:rsidP="00787862">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FC005E">
              <w:rPr>
                <w:rFonts w:ascii="ＭＳ ゴシック" w:eastAsia="ＭＳ ゴシック" w:hAnsi="ＭＳ ゴシック" w:cs="ＭＳ ゴシック" w:hint="eastAsia"/>
                <w:color w:val="000000"/>
                <w:kern w:val="0"/>
                <w:szCs w:val="21"/>
                <w:u w:val="single" w:color="000000"/>
              </w:rPr>
              <w:t xml:space="preserve">　　　</w:t>
            </w:r>
            <w:r w:rsidR="00787862">
              <w:rPr>
                <w:rFonts w:ascii="ＭＳ ゴシック" w:eastAsia="ＭＳ ゴシック" w:hAnsi="ＭＳ ゴシック" w:cs="ＭＳ ゴシック" w:hint="eastAsia"/>
                <w:color w:val="000000"/>
                <w:kern w:val="0"/>
                <w:szCs w:val="21"/>
                <w:u w:val="single" w:color="000000"/>
              </w:rPr>
              <w:t xml:space="preserve">　　　　　</w:t>
            </w:r>
            <w:r w:rsidR="00FC005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1A0605">
              <w:rPr>
                <w:rFonts w:ascii="ＭＳ ゴシック" w:eastAsia="ＭＳ ゴシック" w:hAnsi="ＭＳ ゴシック" w:cs="ＭＳ ゴシック" w:hint="eastAsia"/>
                <w:color w:val="000000"/>
                <w:kern w:val="0"/>
                <w:szCs w:val="21"/>
                <w:u w:val="single" w:color="000000"/>
              </w:rPr>
              <w:t xml:space="preserve">　</w:t>
            </w:r>
            <w:r w:rsidR="00FC005E" w:rsidRPr="00FC005E">
              <w:rPr>
                <w:rFonts w:ascii="ＭＳ ゴシック" w:eastAsia="ＭＳ ゴシック" w:hAnsi="ＭＳ ゴシック" w:cs="ＭＳ ゴシック" w:hint="eastAsia"/>
                <w:color w:val="000000"/>
                <w:kern w:val="0"/>
                <w:szCs w:val="21"/>
              </w:rPr>
              <w:t xml:space="preserve">　　</w:t>
            </w:r>
          </w:p>
          <w:p w14:paraId="0B703CF3" w14:textId="77777777" w:rsidR="00E37FBF" w:rsidRPr="00C35FF6" w:rsidRDefault="00E37FBF" w:rsidP="00E37FBF">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6BDEDC0A" w14:textId="77777777" w:rsidR="00E37FBF" w:rsidRPr="00C35FF6" w:rsidRDefault="00E37FBF"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FC005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5FAC5A73" w14:textId="77777777" w:rsidR="00E37FBF" w:rsidRPr="00C35FF6" w:rsidRDefault="00E37FBF" w:rsidP="00E37FBF">
            <w:pPr>
              <w:pStyle w:val="af6"/>
              <w:jc w:val="left"/>
            </w:pPr>
            <w:r>
              <w:rPr>
                <w:rFonts w:hint="eastAsia"/>
              </w:rPr>
              <w:t>（表)</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6"/>
              <w:gridCol w:w="2977"/>
            </w:tblGrid>
            <w:tr w:rsidR="00E37FBF" w:rsidRPr="0002103D" w14:paraId="12CA54D3" w14:textId="77777777" w:rsidTr="00FC005E">
              <w:trPr>
                <w:trHeight w:val="20"/>
              </w:trPr>
              <w:tc>
                <w:tcPr>
                  <w:tcW w:w="3119" w:type="dxa"/>
                  <w:tcBorders>
                    <w:top w:val="single" w:sz="24" w:space="0" w:color="auto"/>
                    <w:left w:val="single" w:sz="24" w:space="0" w:color="auto"/>
                    <w:bottom w:val="single" w:sz="24" w:space="0" w:color="auto"/>
                    <w:right w:val="single" w:sz="24" w:space="0" w:color="auto"/>
                  </w:tcBorders>
                </w:tcPr>
                <w:p w14:paraId="7216E07D" w14:textId="77777777" w:rsidR="00E37FBF" w:rsidRPr="0002103D" w:rsidRDefault="00E37FBF" w:rsidP="00E37FB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2976" w:type="dxa"/>
                  <w:tcBorders>
                    <w:left w:val="single" w:sz="24" w:space="0" w:color="auto"/>
                  </w:tcBorders>
                </w:tcPr>
                <w:p w14:paraId="72AF1F22" w14:textId="77777777"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2977" w:type="dxa"/>
                </w:tcPr>
                <w:p w14:paraId="434A41C7" w14:textId="77777777"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E37FBF" w:rsidRPr="0002103D" w14:paraId="4A2CCEE4" w14:textId="77777777" w:rsidTr="00FC005E">
              <w:trPr>
                <w:trHeight w:val="20"/>
              </w:trPr>
              <w:tc>
                <w:tcPr>
                  <w:tcW w:w="3119" w:type="dxa"/>
                  <w:tcBorders>
                    <w:top w:val="single" w:sz="24" w:space="0" w:color="auto"/>
                  </w:tcBorders>
                </w:tcPr>
                <w:p w14:paraId="7724DAD8" w14:textId="77777777"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2976" w:type="dxa"/>
                </w:tcPr>
                <w:p w14:paraId="5BEC9983" w14:textId="77777777"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2977" w:type="dxa"/>
                </w:tcPr>
                <w:p w14:paraId="1ECA18F9" w14:textId="77777777"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409D0C7" w14:textId="77777777" w:rsidR="00D43353" w:rsidRPr="003B001F" w:rsidRDefault="001674FD" w:rsidP="00FC005E">
            <w:pPr>
              <w:suppressAutoHyphens/>
              <w:kinsoku w:val="0"/>
              <w:wordWrap w:val="0"/>
              <w:overflowPunct w:val="0"/>
              <w:autoSpaceDE w:val="0"/>
              <w:autoSpaceDN w:val="0"/>
              <w:adjustRightInd w:val="0"/>
              <w:spacing w:line="200" w:lineRule="exact"/>
              <w:jc w:val="left"/>
              <w:textAlignment w:val="baseline"/>
              <w:rPr>
                <w:rFonts w:asciiTheme="minorEastAsia" w:eastAsiaTheme="minorEastAsia" w:hAnsiTheme="minorEastAsia"/>
                <w:color w:val="000000"/>
                <w:kern w:val="0"/>
                <w:sz w:val="18"/>
                <w:szCs w:val="18"/>
              </w:rPr>
            </w:pPr>
            <w:r w:rsidRPr="003B001F">
              <w:rPr>
                <w:rFonts w:asciiTheme="minorEastAsia" w:eastAsiaTheme="minorEastAsia" w:hAnsiTheme="minorEastAsia" w:cs="ＭＳ ゴシック" w:hint="eastAsia"/>
                <w:color w:val="000000"/>
                <w:kern w:val="0"/>
                <w:sz w:val="18"/>
                <w:szCs w:val="18"/>
              </w:rPr>
              <w:t>※</w:t>
            </w:r>
            <w:r w:rsidRPr="003B001F">
              <w:rPr>
                <w:rFonts w:asciiTheme="minorEastAsia" w:eastAsiaTheme="minorEastAsia" w:hAnsiTheme="minorEastAsia" w:hint="eastAsia"/>
                <w:color w:val="000000"/>
                <w:kern w:val="0"/>
                <w:sz w:val="18"/>
                <w:szCs w:val="18"/>
              </w:rPr>
              <w:t>表には営んでいる</w:t>
            </w:r>
            <w:r w:rsidR="00DA4299" w:rsidRPr="003B001F">
              <w:rPr>
                <w:rFonts w:asciiTheme="minorEastAsia" w:eastAsiaTheme="minorEastAsia" w:hAnsiTheme="minorEastAsia" w:hint="eastAsia"/>
                <w:color w:val="000000"/>
                <w:kern w:val="0"/>
                <w:sz w:val="18"/>
                <w:szCs w:val="18"/>
              </w:rPr>
              <w:t>事業が属する</w:t>
            </w:r>
            <w:r w:rsidRPr="003B001F">
              <w:rPr>
                <w:rFonts w:asciiTheme="minorEastAsia" w:eastAsiaTheme="minorEastAsia" w:hAnsiTheme="minorEastAsia" w:hint="eastAsia"/>
                <w:color w:val="000000"/>
                <w:kern w:val="0"/>
                <w:sz w:val="18"/>
                <w:szCs w:val="18"/>
              </w:rPr>
              <w:t>業種（</w:t>
            </w:r>
            <w:r w:rsidR="00DA4299" w:rsidRPr="003B001F">
              <w:rPr>
                <w:rFonts w:asciiTheme="minorEastAsia" w:eastAsiaTheme="minorEastAsia" w:hAnsiTheme="minorEastAsia" w:hint="eastAsia"/>
                <w:color w:val="000000"/>
                <w:kern w:val="0"/>
                <w:sz w:val="18"/>
                <w:szCs w:val="18"/>
              </w:rPr>
              <w:t>日本標準産業分類の細分類番号と細分類業種名）を全て記載（当該業種は全て指定業種であることが必要）。当該</w:t>
            </w:r>
            <w:r w:rsidRPr="003B001F">
              <w:rPr>
                <w:rFonts w:asciiTheme="minorEastAsia" w:eastAsiaTheme="minorEastAsia" w:hAnsiTheme="minorEastAsia" w:hint="eastAsia"/>
                <w:color w:val="000000"/>
                <w:kern w:val="0"/>
                <w:sz w:val="18"/>
                <w:szCs w:val="18"/>
              </w:rPr>
              <w:t>業種が複数ある場合には、</w:t>
            </w:r>
            <w:r w:rsidR="00DA4299" w:rsidRPr="003B001F">
              <w:rPr>
                <w:rFonts w:asciiTheme="minorEastAsia" w:eastAsiaTheme="minorEastAsia" w:hAnsiTheme="minorEastAsia" w:hint="eastAsia"/>
                <w:color w:val="000000"/>
                <w:kern w:val="0"/>
                <w:sz w:val="18"/>
                <w:szCs w:val="18"/>
              </w:rPr>
              <w:t>その中で、最近１年間で最も売上高等が大きい事業が属する業種</w:t>
            </w:r>
            <w:r w:rsidRPr="003B001F">
              <w:rPr>
                <w:rFonts w:asciiTheme="minorEastAsia" w:eastAsiaTheme="minorEastAsia" w:hAnsiTheme="minorEastAsia" w:hint="eastAsia"/>
                <w:color w:val="000000"/>
                <w:kern w:val="0"/>
                <w:sz w:val="18"/>
                <w:szCs w:val="18"/>
              </w:rPr>
              <w:t>を左上の太枠に記載。</w:t>
            </w:r>
          </w:p>
          <w:p w14:paraId="779B34DC" w14:textId="77777777" w:rsidR="00E37FBF" w:rsidRPr="001674FD" w:rsidRDefault="00E37FBF" w:rsidP="00E37FB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1847E292" w14:textId="77777777" w:rsidR="00E37FBF" w:rsidRPr="00C35FF6" w:rsidRDefault="00E37FBF" w:rsidP="00E37FB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18CBBE41" w14:textId="77777777" w:rsidR="00E37FBF" w:rsidRPr="00C35FF6" w:rsidRDefault="00E37FBF" w:rsidP="00E37FB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5B4E7477" w14:textId="77777777" w:rsidR="00462B78" w:rsidRDefault="00690B27"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①原油等の仕入単価の上昇（注</w:t>
            </w:r>
            <w:r w:rsidR="001674FD">
              <w:rPr>
                <w:rFonts w:ascii="ＭＳ ゴシック" w:eastAsia="ＭＳ ゴシック" w:hAnsi="ＭＳ ゴシック" w:cs="ＭＳ ゴシック" w:hint="eastAsia"/>
                <w:color w:val="000000"/>
                <w:kern w:val="0"/>
                <w:szCs w:val="21"/>
              </w:rPr>
              <w:t>２</w:t>
            </w:r>
            <w:r w:rsidR="00E37FBF" w:rsidRPr="00C35FF6">
              <w:rPr>
                <w:rFonts w:ascii="ＭＳ ゴシック" w:eastAsia="ＭＳ ゴシック" w:hAnsi="ＭＳ ゴシック" w:cs="ＭＳ ゴシック" w:hint="eastAsia"/>
                <w:color w:val="000000"/>
                <w:kern w:val="0"/>
                <w:szCs w:val="21"/>
              </w:rPr>
              <w:t>）</w:t>
            </w:r>
          </w:p>
          <w:tbl>
            <w:tblPr>
              <w:tblStyle w:val="a3"/>
              <w:tblW w:w="0" w:type="auto"/>
              <w:tblInd w:w="85" w:type="dxa"/>
              <w:tblLook w:val="04A0" w:firstRow="1" w:lastRow="0" w:firstColumn="1" w:lastColumn="0" w:noHBand="0" w:noVBand="1"/>
            </w:tblPr>
            <w:tblGrid>
              <w:gridCol w:w="851"/>
              <w:gridCol w:w="563"/>
              <w:gridCol w:w="4398"/>
              <w:gridCol w:w="3345"/>
            </w:tblGrid>
            <w:tr w:rsidR="00462B78" w14:paraId="43A8C75B" w14:textId="77777777" w:rsidTr="00FC005E">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D6E38D" w14:textId="77777777" w:rsidR="00462B78" w:rsidRDefault="00462B78" w:rsidP="00462B7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tc>
              <w:tc>
                <w:tcPr>
                  <w:tcW w:w="563" w:type="dxa"/>
                  <w:tcBorders>
                    <w:top w:val="single" w:sz="4" w:space="0" w:color="FFFFFF" w:themeColor="background1"/>
                    <w:left w:val="single" w:sz="4" w:space="0" w:color="FFFFFF" w:themeColor="background1"/>
                    <w:right w:val="single" w:sz="4" w:space="0" w:color="FFFFFF" w:themeColor="background1"/>
                  </w:tcBorders>
                </w:tcPr>
                <w:p w14:paraId="2DE48EC3" w14:textId="77777777" w:rsidR="00462B78" w:rsidRDefault="00462B78" w:rsidP="00462B7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w:t>
                  </w:r>
                </w:p>
              </w:tc>
              <w:tc>
                <w:tcPr>
                  <w:tcW w:w="4398"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445901A" w14:textId="77777777" w:rsidR="00462B78" w:rsidRDefault="00462B78" w:rsidP="00FC005E">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tc>
              <w:tc>
                <w:tcPr>
                  <w:tcW w:w="334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BB6174D" w14:textId="77777777" w:rsidR="00462B78" w:rsidRPr="00C35FF6" w:rsidRDefault="00462B78" w:rsidP="00FC005E">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Times New Roman" w:cs="ＭＳ ゴシック" w:hint="eastAsia"/>
                      <w:color w:val="000000"/>
                      <w:kern w:val="0"/>
                      <w:szCs w:val="21"/>
                      <w:u w:val="single" w:color="000000"/>
                    </w:rPr>
                    <w:t>上昇率　　　　　　　％</w:t>
                  </w:r>
                </w:p>
              </w:tc>
            </w:tr>
            <w:tr w:rsidR="00462B78" w14:paraId="323FFE46" w14:textId="77777777" w:rsidTr="00FC005E">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F4B491" w14:textId="77777777" w:rsidR="00462B78" w:rsidRDefault="00462B78" w:rsidP="00462B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tc>
              <w:tc>
                <w:tcPr>
                  <w:tcW w:w="563" w:type="dxa"/>
                  <w:tcBorders>
                    <w:left w:val="single" w:sz="4" w:space="0" w:color="FFFFFF" w:themeColor="background1"/>
                    <w:bottom w:val="single" w:sz="4" w:space="0" w:color="FFFFFF" w:themeColor="background1"/>
                    <w:right w:val="single" w:sz="4" w:space="0" w:color="FFFFFF" w:themeColor="background1"/>
                  </w:tcBorders>
                </w:tcPr>
                <w:p w14:paraId="12BFF598" w14:textId="77777777" w:rsidR="00462B78" w:rsidRDefault="00462B78" w:rsidP="00462B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w:t>
                  </w:r>
                </w:p>
              </w:tc>
              <w:tc>
                <w:tcPr>
                  <w:tcW w:w="4398" w:type="dxa"/>
                  <w:vMerge/>
                  <w:tcBorders>
                    <w:left w:val="single" w:sz="4" w:space="0" w:color="FFFFFF" w:themeColor="background1"/>
                    <w:bottom w:val="single" w:sz="4" w:space="0" w:color="FFFFFF" w:themeColor="background1"/>
                    <w:right w:val="single" w:sz="4" w:space="0" w:color="FFFFFF" w:themeColor="background1"/>
                  </w:tcBorders>
                </w:tcPr>
                <w:p w14:paraId="693D96AB" w14:textId="77777777" w:rsidR="00462B78" w:rsidRDefault="00462B78"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tc>
              <w:tc>
                <w:tcPr>
                  <w:tcW w:w="3345" w:type="dxa"/>
                  <w:vMerge/>
                  <w:tcBorders>
                    <w:left w:val="single" w:sz="4" w:space="0" w:color="FFFFFF" w:themeColor="background1"/>
                    <w:bottom w:val="single" w:sz="4" w:space="0" w:color="FFFFFF" w:themeColor="background1"/>
                    <w:right w:val="single" w:sz="4" w:space="0" w:color="FFFFFF" w:themeColor="background1"/>
                  </w:tcBorders>
                </w:tcPr>
                <w:p w14:paraId="7AC9FEC6" w14:textId="77777777" w:rsidR="00462B78" w:rsidRDefault="00462B78"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tc>
            </w:tr>
            <w:tr w:rsidR="00462B78" w14:paraId="752EB100" w14:textId="77777777" w:rsidTr="00FC005E">
              <w:tc>
                <w:tcPr>
                  <w:tcW w:w="581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0A7F25" w14:textId="77777777" w:rsidR="00462B78" w:rsidRDefault="00462B78"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Ｅ：原油等の最近１か月間における平均仕入れ単価</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BCA5BB" w14:textId="77777777" w:rsidR="00462B78" w:rsidRDefault="00462B78"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tc>
            </w:tr>
            <w:tr w:rsidR="00462B78" w14:paraId="1804E93D" w14:textId="77777777" w:rsidTr="00FC005E">
              <w:tc>
                <w:tcPr>
                  <w:tcW w:w="581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94470" w14:textId="77777777" w:rsidR="00462B78" w:rsidRDefault="00462B78"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ｅ：Ｅの期間に対応する前年１か月間の平均仕入れ単価</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D344D7" w14:textId="77777777" w:rsidR="00462B78" w:rsidRDefault="00462B78"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tc>
            </w:tr>
          </w:tbl>
          <w:p w14:paraId="0F7489AD" w14:textId="77777777" w:rsidR="00E37FBF" w:rsidRPr="001674FD"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4D27463" w14:textId="77777777" w:rsidR="00462B78" w:rsidRDefault="00690B27"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②原油等が売上原価に占める割合（注</w:t>
            </w:r>
            <w:r w:rsidR="001674FD">
              <w:rPr>
                <w:rFonts w:ascii="ＭＳ ゴシック" w:eastAsia="ＭＳ ゴシック" w:hAnsi="ＭＳ ゴシック" w:cs="ＭＳ ゴシック" w:hint="eastAsia"/>
                <w:color w:val="000000"/>
                <w:kern w:val="0"/>
                <w:szCs w:val="21"/>
              </w:rPr>
              <w:t>２</w:t>
            </w:r>
            <w:r w:rsidR="00E37FBF" w:rsidRPr="00C35FF6">
              <w:rPr>
                <w:rFonts w:ascii="ＭＳ ゴシック" w:eastAsia="ＭＳ ゴシック" w:hAnsi="ＭＳ ゴシック" w:cs="ＭＳ ゴシック" w:hint="eastAsia"/>
                <w:color w:val="000000"/>
                <w:kern w:val="0"/>
                <w:szCs w:val="21"/>
              </w:rPr>
              <w:t>）</w:t>
            </w:r>
          </w:p>
          <w:tbl>
            <w:tblPr>
              <w:tblStyle w:val="a3"/>
              <w:tblW w:w="0" w:type="auto"/>
              <w:tblInd w:w="85" w:type="dxa"/>
              <w:tblLook w:val="04A0" w:firstRow="1" w:lastRow="0" w:firstColumn="1" w:lastColumn="0" w:noHBand="0" w:noVBand="1"/>
            </w:tblPr>
            <w:tblGrid>
              <w:gridCol w:w="851"/>
              <w:gridCol w:w="563"/>
              <w:gridCol w:w="4398"/>
              <w:gridCol w:w="3345"/>
            </w:tblGrid>
            <w:tr w:rsidR="00462B78" w14:paraId="20413F0B" w14:textId="77777777" w:rsidTr="00FC005E">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C7B8D5" w14:textId="77777777" w:rsidR="00462B78" w:rsidRDefault="00462B78" w:rsidP="00462B7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tc>
              <w:tc>
                <w:tcPr>
                  <w:tcW w:w="563" w:type="dxa"/>
                  <w:tcBorders>
                    <w:top w:val="single" w:sz="4" w:space="0" w:color="FFFFFF" w:themeColor="background1"/>
                    <w:left w:val="single" w:sz="4" w:space="0" w:color="FFFFFF" w:themeColor="background1"/>
                    <w:right w:val="single" w:sz="4" w:space="0" w:color="FFFFFF" w:themeColor="background1"/>
                  </w:tcBorders>
                </w:tcPr>
                <w:p w14:paraId="410A8611" w14:textId="77777777" w:rsidR="00462B78" w:rsidRDefault="00462B78" w:rsidP="00462B7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Ｓ</w:t>
                  </w:r>
                </w:p>
              </w:tc>
              <w:tc>
                <w:tcPr>
                  <w:tcW w:w="4398"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BC606FA" w14:textId="77777777" w:rsidR="00462B78" w:rsidRDefault="00462B78" w:rsidP="00FC005E">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tc>
              <w:tc>
                <w:tcPr>
                  <w:tcW w:w="334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070685A2" w14:textId="77777777" w:rsidR="00462B78" w:rsidRPr="00C35FF6" w:rsidRDefault="00462B78" w:rsidP="00FC005E">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Times New Roman" w:cs="ＭＳ ゴシック" w:hint="eastAsia"/>
                      <w:color w:val="000000"/>
                      <w:kern w:val="0"/>
                      <w:szCs w:val="21"/>
                      <w:u w:val="single" w:color="000000"/>
                    </w:rPr>
                    <w:t>依存率　　　　　　　％</w:t>
                  </w:r>
                </w:p>
              </w:tc>
            </w:tr>
            <w:tr w:rsidR="00462B78" w14:paraId="5627FD69" w14:textId="77777777" w:rsidTr="00FC005E">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1C3C67" w14:textId="77777777" w:rsidR="00462B78" w:rsidRDefault="00462B78" w:rsidP="00462B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tc>
              <w:tc>
                <w:tcPr>
                  <w:tcW w:w="563" w:type="dxa"/>
                  <w:tcBorders>
                    <w:left w:val="single" w:sz="4" w:space="0" w:color="FFFFFF" w:themeColor="background1"/>
                    <w:bottom w:val="single" w:sz="4" w:space="0" w:color="FFFFFF" w:themeColor="background1"/>
                    <w:right w:val="single" w:sz="4" w:space="0" w:color="FFFFFF" w:themeColor="background1"/>
                  </w:tcBorders>
                </w:tcPr>
                <w:p w14:paraId="1045DFC3" w14:textId="77777777" w:rsidR="00462B78" w:rsidRDefault="00462B78" w:rsidP="00462B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w:t>
                  </w:r>
                </w:p>
              </w:tc>
              <w:tc>
                <w:tcPr>
                  <w:tcW w:w="4398" w:type="dxa"/>
                  <w:vMerge/>
                  <w:tcBorders>
                    <w:left w:val="single" w:sz="4" w:space="0" w:color="FFFFFF" w:themeColor="background1"/>
                    <w:bottom w:val="single" w:sz="4" w:space="0" w:color="FFFFFF" w:themeColor="background1"/>
                    <w:right w:val="single" w:sz="4" w:space="0" w:color="FFFFFF" w:themeColor="background1"/>
                  </w:tcBorders>
                </w:tcPr>
                <w:p w14:paraId="63A5F2FD" w14:textId="77777777" w:rsidR="00462B78" w:rsidRDefault="00462B78"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tc>
              <w:tc>
                <w:tcPr>
                  <w:tcW w:w="3345" w:type="dxa"/>
                  <w:vMerge/>
                  <w:tcBorders>
                    <w:left w:val="single" w:sz="4" w:space="0" w:color="FFFFFF" w:themeColor="background1"/>
                    <w:bottom w:val="single" w:sz="4" w:space="0" w:color="FFFFFF" w:themeColor="background1"/>
                    <w:right w:val="single" w:sz="4" w:space="0" w:color="FFFFFF" w:themeColor="background1"/>
                  </w:tcBorders>
                </w:tcPr>
                <w:p w14:paraId="7067B8C3" w14:textId="77777777" w:rsidR="00462B78" w:rsidRDefault="00462B78"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tc>
            </w:tr>
            <w:tr w:rsidR="00462B78" w14:paraId="70837D94" w14:textId="77777777" w:rsidTr="00FC005E">
              <w:tc>
                <w:tcPr>
                  <w:tcW w:w="581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3186A0" w14:textId="77777777" w:rsidR="00462B78" w:rsidRDefault="00462B78"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Times New Roman" w:cs="ＭＳ ゴシック" w:hint="eastAsia"/>
                      <w:color w:val="000000"/>
                      <w:kern w:val="0"/>
                      <w:szCs w:val="21"/>
                    </w:rPr>
                    <w:t>Ｃ：申込時点における最新の売上原価</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068E08" w14:textId="77777777" w:rsidR="00462B78" w:rsidRDefault="00462B78"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tc>
            </w:tr>
            <w:tr w:rsidR="00462B78" w14:paraId="137BFC94" w14:textId="77777777" w:rsidTr="00FC005E">
              <w:tc>
                <w:tcPr>
                  <w:tcW w:w="581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758B33" w14:textId="77777777" w:rsidR="00462B78" w:rsidRDefault="00462B78"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Times New Roman" w:cs="ＭＳ ゴシック" w:hint="eastAsia"/>
                      <w:color w:val="000000"/>
                      <w:kern w:val="0"/>
                      <w:szCs w:val="21"/>
                    </w:rPr>
                    <w:t>Ｓ：Ｃの売上原価に対応する原油等の仕入価格</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6A2E38" w14:textId="77777777" w:rsidR="00462B78" w:rsidRDefault="00462B78"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tc>
            </w:tr>
          </w:tbl>
          <w:p w14:paraId="16957244" w14:textId="77777777" w:rsidR="00462B78" w:rsidRPr="00462B78" w:rsidRDefault="00462B78" w:rsidP="00462B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E4D4C87" w14:textId="77777777" w:rsidR="00E37FBF" w:rsidRPr="00C35FF6" w:rsidRDefault="00690B27"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w:t>
            </w:r>
            <w:r w:rsidR="001674FD">
              <w:rPr>
                <w:rFonts w:ascii="ＭＳ ゴシック" w:eastAsia="ＭＳ ゴシック" w:hAnsi="ＭＳ ゴシック" w:cs="ＭＳ ゴシック" w:hint="eastAsia"/>
                <w:color w:val="000000"/>
                <w:kern w:val="0"/>
                <w:szCs w:val="21"/>
              </w:rPr>
              <w:t>３</w:t>
            </w:r>
            <w:r w:rsidR="00E37FBF" w:rsidRPr="00C35FF6">
              <w:rPr>
                <w:rFonts w:ascii="ＭＳ ゴシック" w:eastAsia="ＭＳ ゴシック" w:hAnsi="ＭＳ ゴシック" w:cs="ＭＳ ゴシック" w:hint="eastAsia"/>
                <w:color w:val="000000"/>
                <w:kern w:val="0"/>
                <w:szCs w:val="21"/>
              </w:rPr>
              <w:t>）</w:t>
            </w:r>
          </w:p>
        </w:tc>
      </w:tr>
      <w:tr w:rsidR="00FC005E" w:rsidRPr="00C35FF6" w14:paraId="468CEE09" w14:textId="77777777" w:rsidTr="00FC005E">
        <w:trPr>
          <w:trHeight w:val="1616"/>
        </w:trPr>
        <w:tc>
          <w:tcPr>
            <w:tcW w:w="9356" w:type="dxa"/>
            <w:tcBorders>
              <w:top w:val="single" w:sz="4" w:space="0" w:color="FFFFFF" w:themeColor="background1"/>
              <w:left w:val="single" w:sz="4" w:space="0" w:color="000000"/>
              <w:bottom w:val="single" w:sz="4" w:space="0" w:color="000000"/>
              <w:right w:val="single" w:sz="4" w:space="0" w:color="000000"/>
            </w:tcBorders>
          </w:tcPr>
          <w:tbl>
            <w:tblPr>
              <w:tblStyle w:val="a3"/>
              <w:tblW w:w="0" w:type="auto"/>
              <w:tblInd w:w="85" w:type="dxa"/>
              <w:tblLook w:val="04A0" w:firstRow="1" w:lastRow="0" w:firstColumn="1" w:lastColumn="0" w:noHBand="0" w:noVBand="1"/>
            </w:tblPr>
            <w:tblGrid>
              <w:gridCol w:w="851"/>
              <w:gridCol w:w="555"/>
              <w:gridCol w:w="540"/>
              <w:gridCol w:w="606"/>
              <w:gridCol w:w="3260"/>
              <w:gridCol w:w="3345"/>
            </w:tblGrid>
            <w:tr w:rsidR="00FC005E" w14:paraId="45793F24" w14:textId="77777777" w:rsidTr="00FC005E">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83CB65" w14:textId="77777777" w:rsidR="00FC005E" w:rsidRDefault="00FC005E" w:rsidP="00462B7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tc>
              <w:tc>
                <w:tcPr>
                  <w:tcW w:w="555" w:type="dxa"/>
                  <w:tcBorders>
                    <w:left w:val="single" w:sz="4" w:space="0" w:color="FFFFFF" w:themeColor="background1"/>
                    <w:right w:val="single" w:sz="4" w:space="0" w:color="FFFFFF" w:themeColor="background1"/>
                  </w:tcBorders>
                </w:tcPr>
                <w:p w14:paraId="021ECE1E" w14:textId="77777777" w:rsidR="00FC005E" w:rsidRDefault="00FC005E" w:rsidP="00462B7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w:t>
                  </w:r>
                </w:p>
              </w:tc>
              <w:tc>
                <w:tcPr>
                  <w:tcW w:w="540" w:type="dxa"/>
                  <w:vMerge w:val="restart"/>
                  <w:tcBorders>
                    <w:left w:val="single" w:sz="4" w:space="0" w:color="FFFFFF" w:themeColor="background1"/>
                    <w:right w:val="single" w:sz="4" w:space="0" w:color="FFFFFF" w:themeColor="background1"/>
                  </w:tcBorders>
                  <w:vAlign w:val="center"/>
                </w:tcPr>
                <w:p w14:paraId="72D60201" w14:textId="77777777" w:rsidR="00FC005E" w:rsidRDefault="00FC005E" w:rsidP="00FC005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606" w:type="dxa"/>
                  <w:tcBorders>
                    <w:left w:val="single" w:sz="4" w:space="0" w:color="FFFFFF" w:themeColor="background1"/>
                    <w:right w:val="single" w:sz="4" w:space="0" w:color="FFFFFF" w:themeColor="background1"/>
                  </w:tcBorders>
                </w:tcPr>
                <w:p w14:paraId="1717C78B" w14:textId="77777777" w:rsidR="00FC005E" w:rsidRDefault="00FC005E" w:rsidP="00462B7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w:t>
                  </w:r>
                </w:p>
              </w:tc>
              <w:tc>
                <w:tcPr>
                  <w:tcW w:w="3260" w:type="dxa"/>
                  <w:vMerge w:val="restart"/>
                  <w:tcBorders>
                    <w:left w:val="single" w:sz="4" w:space="0" w:color="FFFFFF" w:themeColor="background1"/>
                    <w:right w:val="single" w:sz="4" w:space="0" w:color="FFFFFF" w:themeColor="background1"/>
                  </w:tcBorders>
                  <w:vAlign w:val="center"/>
                </w:tcPr>
                <w:p w14:paraId="064EEE8D" w14:textId="77777777" w:rsidR="00FC005E" w:rsidRDefault="00FC005E" w:rsidP="00FC005E">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＝Ｐ</w:t>
                  </w:r>
                </w:p>
              </w:tc>
              <w:tc>
                <w:tcPr>
                  <w:tcW w:w="3345" w:type="dxa"/>
                  <w:vMerge w:val="restart"/>
                  <w:tcBorders>
                    <w:left w:val="single" w:sz="4" w:space="0" w:color="FFFFFF" w:themeColor="background1"/>
                    <w:right w:val="single" w:sz="4" w:space="0" w:color="FFFFFF" w:themeColor="background1"/>
                  </w:tcBorders>
                  <w:vAlign w:val="center"/>
                </w:tcPr>
                <w:p w14:paraId="1D223C8A" w14:textId="77777777" w:rsidR="00FC005E" w:rsidRPr="00C35FF6" w:rsidRDefault="00FC005E" w:rsidP="00FC005E">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tc>
            </w:tr>
            <w:tr w:rsidR="00FC005E" w14:paraId="58481F48" w14:textId="77777777" w:rsidTr="00FC005E">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782D15" w14:textId="77777777" w:rsidR="00FC005E" w:rsidRDefault="00FC005E" w:rsidP="00462B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tc>
              <w:tc>
                <w:tcPr>
                  <w:tcW w:w="555" w:type="dxa"/>
                  <w:tcBorders>
                    <w:left w:val="single" w:sz="4" w:space="0" w:color="FFFFFF" w:themeColor="background1"/>
                    <w:bottom w:val="single" w:sz="4" w:space="0" w:color="FFFFFF" w:themeColor="background1"/>
                    <w:right w:val="single" w:sz="4" w:space="0" w:color="FFFFFF" w:themeColor="background1"/>
                  </w:tcBorders>
                </w:tcPr>
                <w:p w14:paraId="386652C6" w14:textId="77777777" w:rsidR="00FC005E" w:rsidRDefault="00FC005E" w:rsidP="00462B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w:t>
                  </w:r>
                </w:p>
              </w:tc>
              <w:tc>
                <w:tcPr>
                  <w:tcW w:w="540" w:type="dxa"/>
                  <w:vMerge/>
                  <w:tcBorders>
                    <w:left w:val="single" w:sz="4" w:space="0" w:color="FFFFFF" w:themeColor="background1"/>
                    <w:bottom w:val="single" w:sz="4" w:space="0" w:color="FFFFFF" w:themeColor="background1"/>
                    <w:right w:val="single" w:sz="4" w:space="0" w:color="FFFFFF" w:themeColor="background1"/>
                  </w:tcBorders>
                </w:tcPr>
                <w:p w14:paraId="48824F18" w14:textId="77777777" w:rsidR="00FC005E" w:rsidRDefault="00FC005E" w:rsidP="00462B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tc>
              <w:tc>
                <w:tcPr>
                  <w:tcW w:w="606" w:type="dxa"/>
                  <w:tcBorders>
                    <w:left w:val="single" w:sz="4" w:space="0" w:color="FFFFFF" w:themeColor="background1"/>
                    <w:bottom w:val="single" w:sz="4" w:space="0" w:color="FFFFFF" w:themeColor="background1"/>
                    <w:right w:val="single" w:sz="4" w:space="0" w:color="FFFFFF" w:themeColor="background1"/>
                  </w:tcBorders>
                </w:tcPr>
                <w:p w14:paraId="4A212B67" w14:textId="77777777" w:rsidR="00FC005E" w:rsidRDefault="00FC005E" w:rsidP="00462B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w:t>
                  </w:r>
                </w:p>
              </w:tc>
              <w:tc>
                <w:tcPr>
                  <w:tcW w:w="3260" w:type="dxa"/>
                  <w:vMerge/>
                  <w:tcBorders>
                    <w:left w:val="single" w:sz="4" w:space="0" w:color="FFFFFF" w:themeColor="background1"/>
                    <w:bottom w:val="single" w:sz="4" w:space="0" w:color="FFFFFF" w:themeColor="background1"/>
                    <w:right w:val="single" w:sz="4" w:space="0" w:color="FFFFFF" w:themeColor="background1"/>
                  </w:tcBorders>
                </w:tcPr>
                <w:p w14:paraId="758AE688" w14:textId="77777777" w:rsidR="00FC005E" w:rsidRDefault="00FC005E"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tc>
              <w:tc>
                <w:tcPr>
                  <w:tcW w:w="3345" w:type="dxa"/>
                  <w:vMerge/>
                  <w:tcBorders>
                    <w:left w:val="single" w:sz="4" w:space="0" w:color="FFFFFF" w:themeColor="background1"/>
                    <w:bottom w:val="single" w:sz="4" w:space="0" w:color="FFFFFF" w:themeColor="background1"/>
                    <w:right w:val="single" w:sz="4" w:space="0" w:color="FFFFFF" w:themeColor="background1"/>
                  </w:tcBorders>
                </w:tcPr>
                <w:p w14:paraId="6CBAE09F" w14:textId="77777777" w:rsidR="00FC005E" w:rsidRDefault="00FC005E"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tc>
            </w:tr>
            <w:tr w:rsidR="00FC005E" w14:paraId="40C4295A" w14:textId="77777777" w:rsidTr="00FC005E">
              <w:tc>
                <w:tcPr>
                  <w:tcW w:w="581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E5002B" w14:textId="77777777" w:rsidR="00FC005E" w:rsidRDefault="00FC005E"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446ADB" w14:textId="77777777" w:rsidR="00FC005E" w:rsidRDefault="00FC005E"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tc>
            </w:tr>
            <w:tr w:rsidR="00FC005E" w14:paraId="5E72E3A4" w14:textId="77777777" w:rsidTr="00FC005E">
              <w:tc>
                <w:tcPr>
                  <w:tcW w:w="581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733AB6" w14:textId="77777777" w:rsidR="00FC005E" w:rsidRDefault="00FC005E"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A029DE" w14:textId="77777777" w:rsidR="00FC005E" w:rsidRDefault="00FC005E"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tc>
            </w:tr>
            <w:tr w:rsidR="00FC005E" w14:paraId="4B7BCEDE" w14:textId="77777777" w:rsidTr="00FC005E">
              <w:tc>
                <w:tcPr>
                  <w:tcW w:w="581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93FB0B" w14:textId="77777777" w:rsidR="00FC005E" w:rsidRPr="00C35FF6" w:rsidRDefault="00FC005E"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12C77C" w14:textId="77777777" w:rsidR="00FC005E" w:rsidRPr="00C35FF6" w:rsidRDefault="00FC005E"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tc>
            </w:tr>
            <w:tr w:rsidR="00FC005E" w14:paraId="6E61EDCE" w14:textId="77777777" w:rsidTr="00FC005E">
              <w:tc>
                <w:tcPr>
                  <w:tcW w:w="581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BE6EC" w14:textId="77777777" w:rsidR="00FC005E" w:rsidRPr="00C35FF6" w:rsidRDefault="00FC005E"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rPr>
                  </w:pPr>
                  <w:r>
                    <w:rPr>
                      <w:rFonts w:ascii="ＭＳ ゴシック" w:eastAsia="ＭＳ ゴシック" w:hAnsi="ＭＳ ゴシック" w:cs="ＭＳ ゴシック" w:hint="eastAsia"/>
                      <w:color w:val="000000"/>
                      <w:kern w:val="0"/>
                      <w:szCs w:val="21"/>
                    </w:rPr>
                    <w:t>ｂ：Ｂの期間に対応する前年３か月間の</w:t>
                  </w:r>
                  <w:r w:rsidRPr="00C35FF6">
                    <w:rPr>
                      <w:rFonts w:ascii="ＭＳ ゴシック" w:eastAsia="ＭＳ ゴシック" w:hAnsi="ＭＳ ゴシック" w:cs="ＭＳ ゴシック" w:hint="eastAsia"/>
                      <w:color w:val="000000"/>
                      <w:kern w:val="0"/>
                      <w:szCs w:val="21"/>
                    </w:rPr>
                    <w:t>売上高</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96E87E" w14:textId="77777777" w:rsidR="00FC005E" w:rsidRPr="00C35FF6" w:rsidRDefault="00FC005E" w:rsidP="00462B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tc>
            </w:tr>
          </w:tbl>
          <w:p w14:paraId="3DECF557" w14:textId="77777777" w:rsidR="00FC005E" w:rsidRPr="00C35FF6" w:rsidRDefault="00FC005E" w:rsidP="00FC00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2794AA89" w14:textId="77777777" w:rsidR="00E37FBF" w:rsidRPr="003B001F" w:rsidRDefault="00E37FBF" w:rsidP="003B001F">
      <w:pPr>
        <w:suppressAutoHyphens/>
        <w:spacing w:line="200" w:lineRule="exact"/>
        <w:ind w:left="644" w:hangingChars="400" w:hanging="644"/>
        <w:jc w:val="left"/>
        <w:textAlignment w:val="baseline"/>
        <w:rPr>
          <w:rFonts w:asciiTheme="minorEastAsia" w:eastAsiaTheme="minorEastAsia" w:hAnsiTheme="minorEastAsia" w:cs="ＭＳ ゴシック"/>
          <w:color w:val="000000"/>
          <w:kern w:val="0"/>
          <w:sz w:val="18"/>
          <w:szCs w:val="18"/>
        </w:rPr>
      </w:pPr>
      <w:r w:rsidRPr="003B001F">
        <w:rPr>
          <w:rFonts w:asciiTheme="minorEastAsia" w:eastAsiaTheme="minorEastAsia" w:hAnsiTheme="minorEastAsia"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0D5F0664" w14:textId="77777777" w:rsidR="006E5CA6" w:rsidRPr="003B001F" w:rsidRDefault="00690B27" w:rsidP="00FC005E">
      <w:pPr>
        <w:suppressAutoHyphens/>
        <w:spacing w:line="200" w:lineRule="exact"/>
        <w:ind w:left="862" w:hanging="862"/>
        <w:jc w:val="left"/>
        <w:textAlignment w:val="baseline"/>
        <w:rPr>
          <w:rFonts w:asciiTheme="minorEastAsia" w:eastAsiaTheme="minorEastAsia" w:hAnsiTheme="minorEastAsia" w:cs="ＭＳ ゴシック"/>
          <w:color w:val="000000"/>
          <w:kern w:val="0"/>
          <w:sz w:val="18"/>
          <w:szCs w:val="18"/>
        </w:rPr>
      </w:pPr>
      <w:r w:rsidRPr="003B001F">
        <w:rPr>
          <w:rFonts w:asciiTheme="minorEastAsia" w:eastAsiaTheme="minorEastAsia" w:hAnsiTheme="minorEastAsia" w:cs="ＭＳ ゴシック" w:hint="eastAsia"/>
          <w:color w:val="000000"/>
          <w:kern w:val="0"/>
          <w:sz w:val="18"/>
          <w:szCs w:val="18"/>
        </w:rPr>
        <w:t>（注</w:t>
      </w:r>
      <w:r w:rsidR="001674FD" w:rsidRPr="003B001F">
        <w:rPr>
          <w:rFonts w:asciiTheme="minorEastAsia" w:eastAsiaTheme="minorEastAsia" w:hAnsiTheme="minorEastAsia" w:cs="ＭＳ ゴシック" w:hint="eastAsia"/>
          <w:color w:val="000000"/>
          <w:kern w:val="0"/>
          <w:sz w:val="18"/>
          <w:szCs w:val="18"/>
        </w:rPr>
        <w:t>２</w:t>
      </w:r>
      <w:r w:rsidR="00E37FBF" w:rsidRPr="003B001F">
        <w:rPr>
          <w:rFonts w:asciiTheme="minorEastAsia" w:eastAsiaTheme="minorEastAsia" w:hAnsiTheme="minorEastAsia" w:cs="ＭＳ ゴシック" w:hint="eastAsia"/>
          <w:color w:val="000000"/>
          <w:kern w:val="0"/>
          <w:sz w:val="18"/>
          <w:szCs w:val="18"/>
        </w:rPr>
        <w:t>）上昇率及び依存率が２０％以上となっていること。</w:t>
      </w:r>
    </w:p>
    <w:p w14:paraId="1184DBC9" w14:textId="77777777" w:rsidR="00E37FBF" w:rsidRPr="003B001F" w:rsidRDefault="00690B27" w:rsidP="00FC005E">
      <w:pPr>
        <w:suppressAutoHyphens/>
        <w:spacing w:line="200" w:lineRule="exact"/>
        <w:ind w:left="738" w:hanging="738"/>
        <w:jc w:val="left"/>
        <w:textAlignment w:val="baseline"/>
        <w:rPr>
          <w:rFonts w:asciiTheme="minorEastAsia" w:eastAsiaTheme="minorEastAsia" w:hAnsiTheme="minorEastAsia" w:cs="ＭＳ ゴシック"/>
          <w:color w:val="000000"/>
          <w:kern w:val="0"/>
          <w:sz w:val="18"/>
          <w:szCs w:val="18"/>
        </w:rPr>
      </w:pPr>
      <w:r w:rsidRPr="003B001F">
        <w:rPr>
          <w:rFonts w:asciiTheme="minorEastAsia" w:eastAsiaTheme="minorEastAsia" w:hAnsiTheme="minorEastAsia" w:cs="ＭＳ ゴシック" w:hint="eastAsia"/>
          <w:color w:val="000000"/>
          <w:kern w:val="0"/>
          <w:sz w:val="18"/>
          <w:szCs w:val="18"/>
        </w:rPr>
        <w:t>（注</w:t>
      </w:r>
      <w:r w:rsidR="001674FD" w:rsidRPr="003B001F">
        <w:rPr>
          <w:rFonts w:asciiTheme="minorEastAsia" w:eastAsiaTheme="minorEastAsia" w:hAnsiTheme="minorEastAsia" w:cs="ＭＳ ゴシック" w:hint="eastAsia"/>
          <w:color w:val="000000"/>
          <w:kern w:val="0"/>
          <w:sz w:val="18"/>
          <w:szCs w:val="18"/>
        </w:rPr>
        <w:t>３</w:t>
      </w:r>
      <w:r w:rsidR="00E37FBF" w:rsidRPr="003B001F">
        <w:rPr>
          <w:rFonts w:asciiTheme="minorEastAsia" w:eastAsiaTheme="minorEastAsia" w:hAnsiTheme="minorEastAsia" w:cs="ＭＳ ゴシック" w:hint="eastAsia"/>
          <w:color w:val="000000"/>
          <w:kern w:val="0"/>
          <w:sz w:val="18"/>
          <w:szCs w:val="18"/>
        </w:rPr>
        <w:t>）Ｐ＞０となっていること。</w:t>
      </w:r>
    </w:p>
    <w:p w14:paraId="30F05D00" w14:textId="77777777" w:rsidR="001674FD" w:rsidRPr="003B001F" w:rsidRDefault="001674FD" w:rsidP="00FC005E">
      <w:pPr>
        <w:suppressAutoHyphens/>
        <w:spacing w:line="200" w:lineRule="exact"/>
        <w:ind w:left="738" w:hanging="738"/>
        <w:jc w:val="left"/>
        <w:textAlignment w:val="baseline"/>
        <w:rPr>
          <w:rFonts w:asciiTheme="minorEastAsia" w:eastAsiaTheme="minorEastAsia" w:hAnsiTheme="minorEastAsia"/>
          <w:color w:val="000000"/>
          <w:spacing w:val="16"/>
          <w:kern w:val="0"/>
          <w:sz w:val="18"/>
          <w:szCs w:val="18"/>
        </w:rPr>
      </w:pPr>
      <w:r w:rsidRPr="003B001F">
        <w:rPr>
          <w:rFonts w:asciiTheme="minorEastAsia" w:eastAsiaTheme="minorEastAsia" w:hAnsiTheme="minorEastAsia" w:cs="ＭＳ ゴシック" w:hint="eastAsia"/>
          <w:color w:val="000000"/>
          <w:kern w:val="0"/>
          <w:sz w:val="18"/>
          <w:szCs w:val="18"/>
        </w:rPr>
        <w:t>（注４）申請者全体の値を記載。</w:t>
      </w:r>
    </w:p>
    <w:p w14:paraId="102C9E92" w14:textId="77777777" w:rsidR="00E37FBF" w:rsidRPr="003B001F" w:rsidRDefault="00E37FBF" w:rsidP="00FC005E">
      <w:pPr>
        <w:suppressAutoHyphens/>
        <w:spacing w:line="200" w:lineRule="exact"/>
        <w:ind w:left="1230" w:hanging="1230"/>
        <w:jc w:val="left"/>
        <w:textAlignment w:val="baseline"/>
        <w:rPr>
          <w:rFonts w:asciiTheme="minorEastAsia" w:eastAsiaTheme="minorEastAsia" w:hAnsiTheme="minorEastAsia"/>
          <w:color w:val="000000"/>
          <w:spacing w:val="16"/>
          <w:kern w:val="0"/>
          <w:sz w:val="18"/>
          <w:szCs w:val="18"/>
        </w:rPr>
      </w:pPr>
      <w:r w:rsidRPr="003B001F">
        <w:rPr>
          <w:rFonts w:asciiTheme="minorEastAsia" w:eastAsiaTheme="minorEastAsia" w:hAnsiTheme="minorEastAsia" w:cs="ＭＳ ゴシック" w:hint="eastAsia"/>
          <w:color w:val="000000"/>
          <w:kern w:val="0"/>
          <w:sz w:val="18"/>
          <w:szCs w:val="18"/>
        </w:rPr>
        <w:t>（留意事項）</w:t>
      </w:r>
    </w:p>
    <w:p w14:paraId="1ACC0B27" w14:textId="4A3938DC" w:rsidR="00E37FBF" w:rsidRPr="00AB56F7" w:rsidRDefault="00E37FBF" w:rsidP="00AB56F7">
      <w:pPr>
        <w:pStyle w:val="ae"/>
        <w:numPr>
          <w:ilvl w:val="0"/>
          <w:numId w:val="9"/>
        </w:numPr>
        <w:suppressAutoHyphens/>
        <w:spacing w:line="200" w:lineRule="exact"/>
        <w:ind w:leftChars="0"/>
        <w:jc w:val="left"/>
        <w:textAlignment w:val="baseline"/>
        <w:rPr>
          <w:rFonts w:asciiTheme="minorEastAsia" w:eastAsiaTheme="minorEastAsia" w:hAnsiTheme="minorEastAsia"/>
          <w:color w:val="000000"/>
          <w:spacing w:val="16"/>
          <w:kern w:val="0"/>
          <w:sz w:val="18"/>
          <w:szCs w:val="18"/>
        </w:rPr>
      </w:pPr>
      <w:r w:rsidRPr="00AB56F7">
        <w:rPr>
          <w:rFonts w:asciiTheme="minorEastAsia" w:eastAsiaTheme="minorEastAsia" w:hAnsiTheme="minorEastAsia" w:cs="ＭＳ ゴシック" w:hint="eastAsia"/>
          <w:color w:val="000000"/>
          <w:kern w:val="0"/>
          <w:sz w:val="18"/>
          <w:szCs w:val="18"/>
        </w:rPr>
        <w:t xml:space="preserve">　本認定とは別に、金融機関及び信用保証協会による金融上の審査があります。</w:t>
      </w:r>
    </w:p>
    <w:tbl>
      <w:tblPr>
        <w:tblStyle w:val="a3"/>
        <w:tblpPr w:leftFromText="142" w:rightFromText="142" w:vertAnchor="text" w:horzAnchor="margin" w:tblpX="108" w:tblpY="498"/>
        <w:tblW w:w="9356" w:type="dxa"/>
        <w:tblLook w:val="04A0" w:firstRow="1" w:lastRow="0" w:firstColumn="1" w:lastColumn="0" w:noHBand="0" w:noVBand="1"/>
      </w:tblPr>
      <w:tblGrid>
        <w:gridCol w:w="9356"/>
      </w:tblGrid>
      <w:tr w:rsidR="00BF6AE0" w14:paraId="17DC616E" w14:textId="77777777" w:rsidTr="00BF6AE0">
        <w:trPr>
          <w:trHeight w:val="1697"/>
        </w:trPr>
        <w:tc>
          <w:tcPr>
            <w:tcW w:w="9356" w:type="dxa"/>
          </w:tcPr>
          <w:p w14:paraId="20D48EEB" w14:textId="7DB4F2AB" w:rsidR="00BF6AE0" w:rsidRDefault="00AB56F7" w:rsidP="00BF6AE0">
            <w:pPr>
              <w:widowControl/>
              <w:ind w:right="968"/>
              <w:rPr>
                <w:rFonts w:ascii="ＭＳ ゴシック" w:eastAsia="ＭＳ ゴシック" w:hAnsi="ＭＳ ゴシック"/>
                <w:szCs w:val="21"/>
              </w:rPr>
            </w:pPr>
            <w:r>
              <w:rPr>
                <w:rFonts w:ascii="ＭＳ ゴシック" w:eastAsia="ＭＳ ゴシック" w:hAnsi="ＭＳ ゴシック" w:hint="eastAsia"/>
                <w:szCs w:val="21"/>
              </w:rPr>
              <w:t>八峰産</w:t>
            </w:r>
            <w:r w:rsidR="00BF6AE0">
              <w:rPr>
                <w:rFonts w:ascii="ＭＳ ゴシック" w:eastAsia="ＭＳ ゴシック" w:hAnsi="ＭＳ ゴシック" w:hint="eastAsia"/>
                <w:szCs w:val="21"/>
              </w:rPr>
              <w:t>第　　　　　号</w:t>
            </w:r>
          </w:p>
          <w:p w14:paraId="157B863F" w14:textId="77777777" w:rsidR="00BF6AE0" w:rsidRDefault="00836109" w:rsidP="00BF6AE0">
            <w:pPr>
              <w:widowControl/>
              <w:ind w:right="968" w:firstLineChars="100" w:firstLine="19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F6AE0">
              <w:rPr>
                <w:rFonts w:ascii="ＭＳ ゴシック" w:eastAsia="ＭＳ ゴシック" w:hAnsi="ＭＳ ゴシック" w:hint="eastAsia"/>
                <w:szCs w:val="21"/>
              </w:rPr>
              <w:t xml:space="preserve">　　年　　月　　日</w:t>
            </w:r>
          </w:p>
          <w:p w14:paraId="3ED9CD31" w14:textId="77777777" w:rsidR="00BF6AE0" w:rsidRDefault="00BF6AE0" w:rsidP="00BF6AE0">
            <w:pPr>
              <w:widowControl/>
              <w:ind w:right="968" w:firstLineChars="100" w:firstLine="191"/>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14:paraId="44A1B461" w14:textId="77777777" w:rsidR="00BF6AE0" w:rsidRDefault="00BF6AE0" w:rsidP="00BF6AE0">
            <w:pPr>
              <w:widowControl/>
              <w:ind w:right="968"/>
              <w:rPr>
                <w:rFonts w:ascii="ＭＳ ゴシック" w:eastAsia="ＭＳ ゴシック" w:hAnsi="ＭＳ ゴシック"/>
                <w:szCs w:val="21"/>
              </w:rPr>
            </w:pPr>
            <w:r>
              <w:rPr>
                <w:rFonts w:ascii="ＭＳ ゴシック" w:eastAsia="ＭＳ ゴシック" w:hAnsi="ＭＳ ゴシック" w:hint="eastAsia"/>
                <w:szCs w:val="21"/>
              </w:rPr>
              <w:t>（注）本認定書の有効期間：</w:t>
            </w:r>
            <w:r w:rsidR="0083610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　　日から</w:t>
            </w:r>
            <w:r w:rsidR="0083610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　　日まで</w:t>
            </w:r>
          </w:p>
          <w:p w14:paraId="0A91D671" w14:textId="6E5D9E47" w:rsidR="00BF6AE0" w:rsidRPr="00A26DE0" w:rsidRDefault="00BF6AE0" w:rsidP="00BF6AE0">
            <w:pPr>
              <w:widowControl/>
              <w:wordWrap w:val="0"/>
              <w:ind w:firstLineChars="100" w:firstLine="191"/>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認定者　　</w:t>
            </w:r>
            <w:r w:rsidR="003C3FCA">
              <w:rPr>
                <w:rFonts w:ascii="ＭＳ ゴシック" w:eastAsia="ＭＳ ゴシック" w:hAnsi="ＭＳ ゴシック" w:hint="eastAsia"/>
                <w:szCs w:val="21"/>
              </w:rPr>
              <w:t>八峰町長　森田　新一郎</w:t>
            </w:r>
            <w:r>
              <w:rPr>
                <w:rFonts w:ascii="ＭＳ ゴシック" w:eastAsia="ＭＳ ゴシック" w:hAnsi="ＭＳ ゴシック" w:hint="eastAsia"/>
                <w:szCs w:val="21"/>
              </w:rPr>
              <w:t xml:space="preserve">　　　　　　</w:t>
            </w:r>
          </w:p>
        </w:tc>
      </w:tr>
    </w:tbl>
    <w:p w14:paraId="7C926B29" w14:textId="77777777" w:rsidR="00BF6AE0" w:rsidRPr="00946995" w:rsidRDefault="00E37FBF" w:rsidP="00BF6AE0">
      <w:pPr>
        <w:suppressAutoHyphens/>
        <w:wordWrap w:val="0"/>
        <w:spacing w:line="240" w:lineRule="exact"/>
        <w:ind w:left="492" w:hanging="492"/>
        <w:jc w:val="left"/>
        <w:textAlignment w:val="baseline"/>
        <w:rPr>
          <w:rFonts w:ascii="ＭＳ ゴシック" w:eastAsia="ＭＳ ゴシック" w:hAnsi="Times New Roman"/>
          <w:color w:val="000000"/>
          <w:kern w:val="0"/>
          <w:sz w:val="18"/>
          <w:szCs w:val="18"/>
        </w:rPr>
      </w:pPr>
      <w:r w:rsidRPr="003B001F">
        <w:rPr>
          <w:rFonts w:asciiTheme="minorEastAsia" w:eastAsiaTheme="minorEastAsia" w:hAnsiTheme="minorEastAsia"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r w:rsidRPr="00462B78">
        <w:rPr>
          <w:rFonts w:ascii="ＭＳ ゴシック" w:eastAsia="ＭＳ ゴシック" w:hAnsi="ＭＳ ゴシック" w:cs="ＭＳ ゴシック" w:hint="eastAsia"/>
          <w:color w:val="000000"/>
          <w:kern w:val="0"/>
          <w:sz w:val="18"/>
          <w:szCs w:val="18"/>
        </w:rPr>
        <w:t>。</w:t>
      </w:r>
    </w:p>
    <w:p w14:paraId="1825F890" w14:textId="77777777" w:rsidR="001674FD" w:rsidRDefault="001674FD" w:rsidP="00BF6AE0">
      <w:pPr>
        <w:jc w:val="right"/>
        <w:rPr>
          <w:rFonts w:asciiTheme="majorEastAsia" w:eastAsiaTheme="majorEastAsia" w:hAnsiTheme="majorEastAsia"/>
        </w:rPr>
      </w:pPr>
      <w:r w:rsidRPr="00BF6AE0">
        <w:rPr>
          <w:rFonts w:asciiTheme="majorEastAsia" w:eastAsiaTheme="majorEastAsia" w:hAnsiTheme="majorEastAsia" w:hint="eastAsia"/>
        </w:rPr>
        <w:lastRenderedPageBreak/>
        <w:t>（</w:t>
      </w:r>
      <w:r w:rsidR="00662B45" w:rsidRPr="00BF6AE0">
        <w:rPr>
          <w:rFonts w:asciiTheme="majorEastAsia" w:eastAsiaTheme="majorEastAsia" w:hAnsiTheme="majorEastAsia" w:hint="eastAsia"/>
        </w:rPr>
        <w:t>申請書ロ－①</w:t>
      </w:r>
      <w:r w:rsidRPr="00BF6AE0">
        <w:rPr>
          <w:rFonts w:asciiTheme="majorEastAsia" w:eastAsiaTheme="majorEastAsia" w:hAnsiTheme="majorEastAsia" w:hint="eastAsia"/>
        </w:rPr>
        <w:t>の添付書類）</w:t>
      </w:r>
    </w:p>
    <w:p w14:paraId="03BD58C0" w14:textId="77777777" w:rsidR="00194B35" w:rsidRPr="00BF6AE0" w:rsidRDefault="00194B35" w:rsidP="00BF6AE0">
      <w:pPr>
        <w:jc w:val="right"/>
        <w:rPr>
          <w:rFonts w:asciiTheme="majorEastAsia" w:eastAsiaTheme="majorEastAsia" w:hAnsiTheme="majorEastAsia"/>
        </w:rPr>
      </w:pPr>
    </w:p>
    <w:p w14:paraId="12026637" w14:textId="77777777" w:rsidR="001674FD" w:rsidRPr="00BF6AE0" w:rsidRDefault="001674FD" w:rsidP="00BF6AE0">
      <w:pPr>
        <w:rPr>
          <w:rFonts w:asciiTheme="majorEastAsia" w:eastAsiaTheme="majorEastAsia" w:hAnsiTheme="majorEastAsia"/>
          <w:u w:val="single"/>
        </w:rPr>
      </w:pPr>
      <w:r w:rsidRPr="00BF6AE0">
        <w:rPr>
          <w:rFonts w:asciiTheme="majorEastAsia" w:eastAsiaTheme="majorEastAsia" w:hAnsiTheme="majorEastAsia" w:hint="eastAsia"/>
          <w:u w:val="single"/>
        </w:rPr>
        <w:t xml:space="preserve">申請者名：　</w:t>
      </w:r>
      <w:r w:rsidR="00BF6AE0" w:rsidRPr="00BF6AE0">
        <w:rPr>
          <w:rFonts w:asciiTheme="majorEastAsia" w:eastAsiaTheme="majorEastAsia" w:hAnsiTheme="majorEastAsia" w:hint="eastAsia"/>
          <w:u w:val="single"/>
        </w:rPr>
        <w:t xml:space="preserve">　　　　　　　　</w:t>
      </w:r>
      <w:r w:rsidR="00194B35">
        <w:rPr>
          <w:rFonts w:asciiTheme="majorEastAsia" w:eastAsiaTheme="majorEastAsia" w:hAnsiTheme="majorEastAsia" w:hint="eastAsia"/>
          <w:u w:val="single"/>
        </w:rPr>
        <w:t xml:space="preserve">　　</w:t>
      </w:r>
      <w:r w:rsidR="00BF6AE0" w:rsidRPr="00BF6AE0">
        <w:rPr>
          <w:rFonts w:asciiTheme="majorEastAsia" w:eastAsiaTheme="majorEastAsia" w:hAnsiTheme="majorEastAsia" w:hint="eastAsia"/>
          <w:u w:val="single"/>
        </w:rPr>
        <w:t xml:space="preserve">　　　　</w:t>
      </w:r>
      <w:r w:rsidRPr="00BF6AE0">
        <w:rPr>
          <w:rFonts w:asciiTheme="majorEastAsia" w:eastAsiaTheme="majorEastAsia" w:hAnsiTheme="majorEastAsia" w:hint="eastAsia"/>
          <w:u w:val="single"/>
        </w:rPr>
        <w:t xml:space="preserve">　　</w:t>
      </w:r>
    </w:p>
    <w:p w14:paraId="011802C2" w14:textId="77777777" w:rsidR="001674FD" w:rsidRDefault="001674FD" w:rsidP="00BF6AE0">
      <w:pPr>
        <w:rPr>
          <w:rFonts w:asciiTheme="majorEastAsia" w:eastAsiaTheme="majorEastAsia" w:hAnsiTheme="majorEastAsia"/>
        </w:rPr>
      </w:pPr>
    </w:p>
    <w:p w14:paraId="3EAAB3EE" w14:textId="77777777" w:rsidR="00D43353" w:rsidRPr="00BF6AE0" w:rsidRDefault="001674FD" w:rsidP="00BF6AE0">
      <w:pPr>
        <w:rPr>
          <w:rFonts w:asciiTheme="majorEastAsia" w:eastAsiaTheme="majorEastAsia" w:hAnsiTheme="majorEastAsia"/>
        </w:rPr>
      </w:pPr>
      <w:r w:rsidRPr="00BF6AE0">
        <w:rPr>
          <w:rFonts w:asciiTheme="majorEastAsia" w:eastAsiaTheme="majorEastAsia" w:hAnsiTheme="majorEastAsia" w:hint="eastAsia"/>
        </w:rPr>
        <w:t>（表１：事業が属する業種毎の最近１年間の売上高）</w:t>
      </w:r>
    </w:p>
    <w:tbl>
      <w:tblPr>
        <w:tblStyle w:val="a3"/>
        <w:tblW w:w="0" w:type="auto"/>
        <w:tblInd w:w="108" w:type="dxa"/>
        <w:tblLook w:val="04A0" w:firstRow="1" w:lastRow="0" w:firstColumn="1" w:lastColumn="0" w:noHBand="0" w:noVBand="1"/>
      </w:tblPr>
      <w:tblGrid>
        <w:gridCol w:w="3218"/>
        <w:gridCol w:w="2967"/>
        <w:gridCol w:w="3051"/>
      </w:tblGrid>
      <w:tr w:rsidR="001674FD" w:rsidRPr="00BF6AE0" w14:paraId="6532F3B8" w14:textId="77777777" w:rsidTr="00194B35">
        <w:trPr>
          <w:trHeight w:val="346"/>
        </w:trPr>
        <w:tc>
          <w:tcPr>
            <w:tcW w:w="3261" w:type="dxa"/>
            <w:vAlign w:val="center"/>
          </w:tcPr>
          <w:p w14:paraId="35C5754F"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業種</w:t>
            </w:r>
            <w:r w:rsidR="003B001F">
              <w:rPr>
                <w:rFonts w:asciiTheme="majorEastAsia" w:eastAsiaTheme="majorEastAsia" w:hAnsiTheme="majorEastAsia" w:hint="eastAsia"/>
              </w:rPr>
              <w:t>（※１）</w:t>
            </w:r>
          </w:p>
        </w:tc>
        <w:tc>
          <w:tcPr>
            <w:tcW w:w="3006" w:type="dxa"/>
            <w:vAlign w:val="center"/>
          </w:tcPr>
          <w:p w14:paraId="73323090" w14:textId="77777777" w:rsidR="001674FD" w:rsidRPr="00BF6AE0" w:rsidRDefault="007A5766" w:rsidP="00194B35">
            <w:pPr>
              <w:jc w:val="center"/>
              <w:rPr>
                <w:rFonts w:asciiTheme="majorEastAsia" w:eastAsiaTheme="majorEastAsia" w:hAnsiTheme="majorEastAsia"/>
              </w:rPr>
            </w:pPr>
            <w:r w:rsidRPr="00BF6AE0">
              <w:rPr>
                <w:rFonts w:asciiTheme="majorEastAsia" w:eastAsiaTheme="majorEastAsia" w:hAnsiTheme="majorEastAsia" w:hint="eastAsia"/>
              </w:rPr>
              <w:t>最近</w:t>
            </w:r>
            <w:r w:rsidR="001674FD" w:rsidRPr="00BF6AE0">
              <w:rPr>
                <w:rFonts w:asciiTheme="majorEastAsia" w:eastAsiaTheme="majorEastAsia" w:hAnsiTheme="majorEastAsia" w:hint="eastAsia"/>
              </w:rPr>
              <w:t>の売上高</w:t>
            </w:r>
            <w:r w:rsidR="003B001F">
              <w:rPr>
                <w:rFonts w:asciiTheme="majorEastAsia" w:eastAsiaTheme="majorEastAsia" w:hAnsiTheme="majorEastAsia" w:hint="eastAsia"/>
              </w:rPr>
              <w:t>（※２）</w:t>
            </w:r>
          </w:p>
        </w:tc>
        <w:tc>
          <w:tcPr>
            <w:tcW w:w="3089" w:type="dxa"/>
            <w:vAlign w:val="center"/>
          </w:tcPr>
          <w:p w14:paraId="677DEE7C"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構成比</w:t>
            </w:r>
          </w:p>
        </w:tc>
      </w:tr>
      <w:tr w:rsidR="001674FD" w:rsidRPr="00BF6AE0" w14:paraId="2F41F3F5" w14:textId="77777777" w:rsidTr="00194B35">
        <w:trPr>
          <w:trHeight w:val="407"/>
        </w:trPr>
        <w:tc>
          <w:tcPr>
            <w:tcW w:w="3261" w:type="dxa"/>
            <w:vAlign w:val="center"/>
          </w:tcPr>
          <w:p w14:paraId="6EBCD087" w14:textId="77777777" w:rsidR="001674FD" w:rsidRPr="00BF6AE0" w:rsidRDefault="001674FD" w:rsidP="00194B35">
            <w:pPr>
              <w:rPr>
                <w:rFonts w:asciiTheme="majorEastAsia" w:eastAsiaTheme="majorEastAsia" w:hAnsiTheme="majorEastAsia"/>
              </w:rPr>
            </w:pPr>
          </w:p>
        </w:tc>
        <w:tc>
          <w:tcPr>
            <w:tcW w:w="3006" w:type="dxa"/>
            <w:vAlign w:val="center"/>
          </w:tcPr>
          <w:p w14:paraId="5C98C074"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円</w:t>
            </w:r>
          </w:p>
        </w:tc>
        <w:tc>
          <w:tcPr>
            <w:tcW w:w="3089" w:type="dxa"/>
            <w:vAlign w:val="center"/>
          </w:tcPr>
          <w:p w14:paraId="6B1C1441"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w:t>
            </w:r>
          </w:p>
        </w:tc>
      </w:tr>
      <w:tr w:rsidR="001674FD" w:rsidRPr="00BF6AE0" w14:paraId="3AEFDE8B" w14:textId="77777777" w:rsidTr="00194B35">
        <w:trPr>
          <w:trHeight w:val="413"/>
        </w:trPr>
        <w:tc>
          <w:tcPr>
            <w:tcW w:w="3261" w:type="dxa"/>
            <w:vAlign w:val="center"/>
          </w:tcPr>
          <w:p w14:paraId="1038B8AD" w14:textId="77777777" w:rsidR="001674FD" w:rsidRPr="00BF6AE0" w:rsidRDefault="001674FD" w:rsidP="00194B35">
            <w:pPr>
              <w:rPr>
                <w:rFonts w:asciiTheme="majorEastAsia" w:eastAsiaTheme="majorEastAsia" w:hAnsiTheme="majorEastAsia"/>
              </w:rPr>
            </w:pPr>
          </w:p>
        </w:tc>
        <w:tc>
          <w:tcPr>
            <w:tcW w:w="3006" w:type="dxa"/>
            <w:vAlign w:val="center"/>
          </w:tcPr>
          <w:p w14:paraId="6B1180F0"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円</w:t>
            </w:r>
          </w:p>
        </w:tc>
        <w:tc>
          <w:tcPr>
            <w:tcW w:w="3089" w:type="dxa"/>
            <w:vAlign w:val="center"/>
          </w:tcPr>
          <w:p w14:paraId="198C6AF4"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w:t>
            </w:r>
          </w:p>
        </w:tc>
      </w:tr>
      <w:tr w:rsidR="001674FD" w:rsidRPr="00BF6AE0" w14:paraId="4A5D61A2" w14:textId="77777777" w:rsidTr="00194B35">
        <w:trPr>
          <w:trHeight w:val="420"/>
        </w:trPr>
        <w:tc>
          <w:tcPr>
            <w:tcW w:w="3261" w:type="dxa"/>
            <w:vAlign w:val="center"/>
          </w:tcPr>
          <w:p w14:paraId="1F39546A" w14:textId="77777777" w:rsidR="001674FD" w:rsidRPr="00BF6AE0" w:rsidRDefault="001674FD" w:rsidP="00194B35">
            <w:pPr>
              <w:rPr>
                <w:rFonts w:asciiTheme="majorEastAsia" w:eastAsiaTheme="majorEastAsia" w:hAnsiTheme="majorEastAsia"/>
              </w:rPr>
            </w:pPr>
          </w:p>
        </w:tc>
        <w:tc>
          <w:tcPr>
            <w:tcW w:w="3006" w:type="dxa"/>
            <w:vAlign w:val="center"/>
          </w:tcPr>
          <w:p w14:paraId="756818C8"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円</w:t>
            </w:r>
          </w:p>
        </w:tc>
        <w:tc>
          <w:tcPr>
            <w:tcW w:w="3089" w:type="dxa"/>
            <w:vAlign w:val="center"/>
          </w:tcPr>
          <w:p w14:paraId="358BAC4A"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w:t>
            </w:r>
          </w:p>
        </w:tc>
      </w:tr>
      <w:tr w:rsidR="001674FD" w:rsidRPr="00BF6AE0" w14:paraId="63FEDDFE" w14:textId="77777777" w:rsidTr="00194B35">
        <w:trPr>
          <w:trHeight w:val="412"/>
        </w:trPr>
        <w:tc>
          <w:tcPr>
            <w:tcW w:w="3261" w:type="dxa"/>
            <w:vAlign w:val="center"/>
          </w:tcPr>
          <w:p w14:paraId="7B775A04" w14:textId="77777777" w:rsidR="001674FD" w:rsidRPr="00BF6AE0" w:rsidRDefault="001674FD" w:rsidP="00194B35">
            <w:pPr>
              <w:rPr>
                <w:rFonts w:asciiTheme="majorEastAsia" w:eastAsiaTheme="majorEastAsia" w:hAnsiTheme="majorEastAsia"/>
              </w:rPr>
            </w:pPr>
          </w:p>
        </w:tc>
        <w:tc>
          <w:tcPr>
            <w:tcW w:w="3006" w:type="dxa"/>
            <w:vAlign w:val="center"/>
          </w:tcPr>
          <w:p w14:paraId="2CC54750"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円</w:t>
            </w:r>
          </w:p>
        </w:tc>
        <w:tc>
          <w:tcPr>
            <w:tcW w:w="3089" w:type="dxa"/>
            <w:vAlign w:val="center"/>
          </w:tcPr>
          <w:p w14:paraId="274D8548"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w:t>
            </w:r>
          </w:p>
        </w:tc>
      </w:tr>
      <w:tr w:rsidR="001674FD" w:rsidRPr="00BF6AE0" w14:paraId="6C8AA599" w14:textId="77777777" w:rsidTr="00194B35">
        <w:trPr>
          <w:trHeight w:val="417"/>
        </w:trPr>
        <w:tc>
          <w:tcPr>
            <w:tcW w:w="3261" w:type="dxa"/>
            <w:vAlign w:val="center"/>
          </w:tcPr>
          <w:p w14:paraId="43973403" w14:textId="77777777" w:rsidR="001674FD" w:rsidRPr="00BF6AE0" w:rsidRDefault="001674FD" w:rsidP="00194B35">
            <w:pPr>
              <w:rPr>
                <w:rFonts w:asciiTheme="majorEastAsia" w:eastAsiaTheme="majorEastAsia" w:hAnsiTheme="majorEastAsia"/>
              </w:rPr>
            </w:pPr>
          </w:p>
        </w:tc>
        <w:tc>
          <w:tcPr>
            <w:tcW w:w="3006" w:type="dxa"/>
            <w:vAlign w:val="center"/>
          </w:tcPr>
          <w:p w14:paraId="1AB32FA8"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円</w:t>
            </w:r>
          </w:p>
        </w:tc>
        <w:tc>
          <w:tcPr>
            <w:tcW w:w="3089" w:type="dxa"/>
            <w:vAlign w:val="center"/>
          </w:tcPr>
          <w:p w14:paraId="67380E54"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100％</w:t>
            </w:r>
          </w:p>
        </w:tc>
      </w:tr>
    </w:tbl>
    <w:p w14:paraId="1DFFCCCE" w14:textId="77777777" w:rsidR="005E58C0" w:rsidRPr="003B001F" w:rsidRDefault="00E20D42" w:rsidP="003B001F">
      <w:pPr>
        <w:ind w:left="573" w:hangingChars="300" w:hanging="573"/>
        <w:rPr>
          <w:rFonts w:asciiTheme="minorEastAsia" w:eastAsiaTheme="minorEastAsia" w:hAnsiTheme="minorEastAsia"/>
          <w:spacing w:val="16"/>
        </w:rPr>
      </w:pPr>
      <w:r w:rsidRPr="003B001F">
        <w:rPr>
          <w:rFonts w:asciiTheme="minorEastAsia" w:eastAsiaTheme="minorEastAsia" w:hAnsiTheme="minorEastAsia" w:hint="eastAsia"/>
        </w:rPr>
        <w:t>※１：業種欄</w:t>
      </w:r>
      <w:r w:rsidR="005E58C0" w:rsidRPr="003B001F">
        <w:rPr>
          <w:rFonts w:asciiTheme="minorEastAsia" w:eastAsiaTheme="minorEastAsia" w:hAnsiTheme="minorEastAsia" w:hint="eastAsia"/>
        </w:rPr>
        <w:t>には、</w:t>
      </w:r>
      <w:r w:rsidRPr="003B001F">
        <w:rPr>
          <w:rFonts w:asciiTheme="minorEastAsia" w:eastAsiaTheme="minorEastAsia" w:hAnsiTheme="minorEastAsia" w:hint="eastAsia"/>
        </w:rPr>
        <w:t>営んでいる</w:t>
      </w:r>
      <w:r w:rsidR="00DA4299" w:rsidRPr="003B001F">
        <w:rPr>
          <w:rFonts w:asciiTheme="minorEastAsia" w:eastAsiaTheme="minorEastAsia" w:hAnsiTheme="minorEastAsia" w:hint="eastAsia"/>
        </w:rPr>
        <w:t>全ての</w:t>
      </w:r>
      <w:r w:rsidRPr="003B001F">
        <w:rPr>
          <w:rFonts w:asciiTheme="minorEastAsia" w:eastAsiaTheme="minorEastAsia" w:hAnsiTheme="minorEastAsia" w:hint="eastAsia"/>
        </w:rPr>
        <w:t>事業が属する業種（</w:t>
      </w:r>
      <w:r w:rsidRPr="003B001F">
        <w:rPr>
          <w:rFonts w:asciiTheme="minorEastAsia" w:eastAsiaTheme="minorEastAsia" w:hAnsiTheme="minorEastAsia" w:hint="eastAsia"/>
          <w:spacing w:val="16"/>
        </w:rPr>
        <w:t>日本標準産業分類の細分類番号と細分類業種名）を記載。</w:t>
      </w:r>
      <w:r w:rsidR="005E58C0" w:rsidRPr="003B001F">
        <w:rPr>
          <w:rFonts w:asciiTheme="minorEastAsia" w:eastAsiaTheme="minorEastAsia" w:hAnsiTheme="minorEastAsia" w:hint="eastAsia"/>
          <w:spacing w:val="16"/>
        </w:rPr>
        <w:t>細分類業種は全て指定業種に該当することが必要。</w:t>
      </w:r>
    </w:p>
    <w:p w14:paraId="7960B5CD" w14:textId="77777777" w:rsidR="005E58C0" w:rsidRPr="003B001F" w:rsidRDefault="005E58C0" w:rsidP="00BF6AE0">
      <w:pPr>
        <w:rPr>
          <w:rFonts w:asciiTheme="minorEastAsia" w:eastAsiaTheme="minorEastAsia" w:hAnsiTheme="minorEastAsia"/>
          <w:spacing w:val="16"/>
        </w:rPr>
      </w:pPr>
      <w:r w:rsidRPr="003B001F">
        <w:rPr>
          <w:rFonts w:asciiTheme="minorEastAsia" w:eastAsiaTheme="minorEastAsia" w:hAnsiTheme="minorEastAsia" w:hint="eastAsia"/>
          <w:spacing w:val="16"/>
        </w:rPr>
        <w:t>※２：指定業種の売上高を合算して記載することも可</w:t>
      </w:r>
    </w:p>
    <w:p w14:paraId="0E2B77CE" w14:textId="77777777" w:rsidR="00194B35" w:rsidRPr="00BF6AE0" w:rsidRDefault="00194B35" w:rsidP="00BF6AE0">
      <w:pPr>
        <w:rPr>
          <w:rFonts w:asciiTheme="majorEastAsia" w:eastAsiaTheme="majorEastAsia" w:hAnsiTheme="majorEastAsia"/>
          <w:spacing w:val="16"/>
        </w:rPr>
      </w:pPr>
    </w:p>
    <w:p w14:paraId="349FD6E7" w14:textId="77777777" w:rsidR="00F37F32" w:rsidRPr="00BF6AE0" w:rsidRDefault="001674FD" w:rsidP="00BF6AE0">
      <w:pPr>
        <w:rPr>
          <w:rFonts w:asciiTheme="majorEastAsia" w:eastAsiaTheme="majorEastAsia" w:hAnsiTheme="majorEastAsia"/>
        </w:rPr>
      </w:pPr>
      <w:r w:rsidRPr="00BF6AE0">
        <w:rPr>
          <w:rFonts w:asciiTheme="majorEastAsia" w:eastAsiaTheme="majorEastAsia" w:hAnsiTheme="majorEastAsia" w:hint="eastAsia"/>
        </w:rPr>
        <w:t>（表２：</w:t>
      </w:r>
      <w:r w:rsidR="005E58C0" w:rsidRPr="00BF6AE0">
        <w:rPr>
          <w:rFonts w:asciiTheme="majorEastAsia" w:eastAsiaTheme="majorEastAsia" w:hAnsiTheme="majorEastAsia" w:hint="eastAsia"/>
        </w:rPr>
        <w:t>企業全体に係る</w:t>
      </w:r>
      <w:r w:rsidRPr="00BF6AE0">
        <w:rPr>
          <w:rFonts w:asciiTheme="majorEastAsia" w:eastAsiaTheme="majorEastAsia" w:hAnsiTheme="majorEastAsia" w:hint="eastAsia"/>
        </w:rPr>
        <w:t>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520"/>
        <w:gridCol w:w="2659"/>
        <w:gridCol w:w="2519"/>
      </w:tblGrid>
      <w:tr w:rsidR="001674FD" w:rsidRPr="00BF6AE0" w14:paraId="63754C81" w14:textId="77777777" w:rsidTr="00194B35">
        <w:tc>
          <w:tcPr>
            <w:tcW w:w="1668" w:type="dxa"/>
          </w:tcPr>
          <w:p w14:paraId="7304372E" w14:textId="77777777" w:rsidR="001674FD" w:rsidRPr="00BF6AE0" w:rsidRDefault="001674FD" w:rsidP="00BF6AE0">
            <w:pPr>
              <w:rPr>
                <w:rFonts w:asciiTheme="majorEastAsia" w:eastAsiaTheme="majorEastAsia" w:hAnsiTheme="majorEastAsia"/>
              </w:rPr>
            </w:pPr>
          </w:p>
        </w:tc>
        <w:tc>
          <w:tcPr>
            <w:tcW w:w="2551" w:type="dxa"/>
            <w:vAlign w:val="center"/>
          </w:tcPr>
          <w:p w14:paraId="03C5C2B2" w14:textId="77777777" w:rsidR="00194B35"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原油等の最近１か月の</w:t>
            </w:r>
          </w:p>
          <w:p w14:paraId="54CAD831"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平均仕入単価</w:t>
            </w:r>
          </w:p>
        </w:tc>
        <w:tc>
          <w:tcPr>
            <w:tcW w:w="2693" w:type="dxa"/>
            <w:vAlign w:val="center"/>
          </w:tcPr>
          <w:p w14:paraId="04D4AC1E" w14:textId="77777777" w:rsidR="00194B35"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原油等の前年同月の</w:t>
            </w:r>
          </w:p>
          <w:p w14:paraId="6DDBA5FB"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平均仕入単価</w:t>
            </w:r>
          </w:p>
        </w:tc>
        <w:tc>
          <w:tcPr>
            <w:tcW w:w="2552" w:type="dxa"/>
          </w:tcPr>
          <w:p w14:paraId="1E7B7909"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原油等の仕入単価の上昇率</w:t>
            </w:r>
          </w:p>
          <w:p w14:paraId="01DF02A6"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（E/ｅ×100－100）</w:t>
            </w:r>
          </w:p>
        </w:tc>
      </w:tr>
      <w:tr w:rsidR="001674FD" w:rsidRPr="00BF6AE0" w14:paraId="78280765" w14:textId="77777777" w:rsidTr="00194B35">
        <w:tc>
          <w:tcPr>
            <w:tcW w:w="1668" w:type="dxa"/>
            <w:vAlign w:val="center"/>
          </w:tcPr>
          <w:p w14:paraId="2604E588" w14:textId="77777777" w:rsidR="001674FD" w:rsidRPr="00BF6AE0" w:rsidRDefault="005E58C0" w:rsidP="00194B35">
            <w:pPr>
              <w:jc w:val="center"/>
              <w:rPr>
                <w:rFonts w:asciiTheme="majorEastAsia" w:eastAsiaTheme="majorEastAsia" w:hAnsiTheme="majorEastAsia"/>
              </w:rPr>
            </w:pPr>
            <w:r w:rsidRPr="00BF6AE0">
              <w:rPr>
                <w:rFonts w:asciiTheme="majorEastAsia" w:eastAsiaTheme="majorEastAsia" w:hAnsiTheme="majorEastAsia" w:hint="eastAsia"/>
              </w:rPr>
              <w:t>企業</w:t>
            </w:r>
            <w:r w:rsidR="001674FD" w:rsidRPr="00BF6AE0">
              <w:rPr>
                <w:rFonts w:asciiTheme="majorEastAsia" w:eastAsiaTheme="majorEastAsia" w:hAnsiTheme="majorEastAsia" w:hint="eastAsia"/>
              </w:rPr>
              <w:t>全体</w:t>
            </w:r>
          </w:p>
        </w:tc>
        <w:tc>
          <w:tcPr>
            <w:tcW w:w="2551" w:type="dxa"/>
          </w:tcPr>
          <w:p w14:paraId="24E655C5" w14:textId="77777777" w:rsidR="00BF6AE0" w:rsidRDefault="001674FD" w:rsidP="00BF6AE0">
            <w:pPr>
              <w:jc w:val="right"/>
              <w:rPr>
                <w:rFonts w:asciiTheme="majorEastAsia" w:eastAsiaTheme="majorEastAsia" w:hAnsiTheme="majorEastAsia"/>
              </w:rPr>
            </w:pPr>
            <w:r w:rsidRPr="00BF6AE0">
              <w:rPr>
                <w:rFonts w:asciiTheme="majorEastAsia" w:eastAsiaTheme="majorEastAsia" w:hAnsiTheme="majorEastAsia" w:hint="eastAsia"/>
              </w:rPr>
              <w:t>円</w:t>
            </w:r>
          </w:p>
          <w:p w14:paraId="3375255B" w14:textId="77777777" w:rsidR="001674FD" w:rsidRPr="00BF6AE0" w:rsidRDefault="001674FD" w:rsidP="00BF6AE0">
            <w:pPr>
              <w:jc w:val="right"/>
              <w:rPr>
                <w:rFonts w:asciiTheme="majorEastAsia" w:eastAsiaTheme="majorEastAsia" w:hAnsiTheme="majorEastAsia"/>
              </w:rPr>
            </w:pPr>
            <w:r w:rsidRPr="00BF6AE0">
              <w:rPr>
                <w:rFonts w:asciiTheme="majorEastAsia" w:eastAsiaTheme="majorEastAsia" w:hAnsiTheme="majorEastAsia" w:hint="eastAsia"/>
              </w:rPr>
              <w:t>【Ｅ】</w:t>
            </w:r>
          </w:p>
        </w:tc>
        <w:tc>
          <w:tcPr>
            <w:tcW w:w="2693" w:type="dxa"/>
          </w:tcPr>
          <w:p w14:paraId="3026F624" w14:textId="77777777" w:rsidR="00BF6AE0" w:rsidRDefault="001674FD" w:rsidP="00BF6AE0">
            <w:pPr>
              <w:jc w:val="right"/>
              <w:rPr>
                <w:rFonts w:asciiTheme="majorEastAsia" w:eastAsiaTheme="majorEastAsia" w:hAnsiTheme="majorEastAsia"/>
              </w:rPr>
            </w:pPr>
            <w:r w:rsidRPr="00BF6AE0">
              <w:rPr>
                <w:rFonts w:asciiTheme="majorEastAsia" w:eastAsiaTheme="majorEastAsia" w:hAnsiTheme="majorEastAsia" w:hint="eastAsia"/>
              </w:rPr>
              <w:t>円</w:t>
            </w:r>
          </w:p>
          <w:p w14:paraId="61BD9400" w14:textId="77777777" w:rsidR="001674FD" w:rsidRPr="00BF6AE0" w:rsidRDefault="001674FD" w:rsidP="00BF6AE0">
            <w:pPr>
              <w:jc w:val="right"/>
              <w:rPr>
                <w:rFonts w:asciiTheme="majorEastAsia" w:eastAsiaTheme="majorEastAsia" w:hAnsiTheme="majorEastAsia"/>
              </w:rPr>
            </w:pPr>
            <w:r w:rsidRPr="00BF6AE0">
              <w:rPr>
                <w:rFonts w:asciiTheme="majorEastAsia" w:eastAsiaTheme="majorEastAsia" w:hAnsiTheme="majorEastAsia" w:hint="eastAsia"/>
              </w:rPr>
              <w:t>【ｅ】</w:t>
            </w:r>
          </w:p>
        </w:tc>
        <w:tc>
          <w:tcPr>
            <w:tcW w:w="2552" w:type="dxa"/>
            <w:vAlign w:val="center"/>
          </w:tcPr>
          <w:p w14:paraId="40E3A46F"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w:t>
            </w:r>
          </w:p>
        </w:tc>
      </w:tr>
    </w:tbl>
    <w:p w14:paraId="32B09C10" w14:textId="77777777" w:rsidR="00194B35" w:rsidRDefault="00194B35" w:rsidP="00BF6AE0">
      <w:pPr>
        <w:rPr>
          <w:rFonts w:asciiTheme="majorEastAsia" w:eastAsiaTheme="majorEastAsia" w:hAnsiTheme="majorEastAsia"/>
        </w:rPr>
      </w:pPr>
    </w:p>
    <w:p w14:paraId="3C5FDAB8" w14:textId="77777777" w:rsidR="00F37F32" w:rsidRPr="00BF6AE0" w:rsidRDefault="001674FD" w:rsidP="00BF6AE0">
      <w:pPr>
        <w:rPr>
          <w:rFonts w:asciiTheme="majorEastAsia" w:eastAsiaTheme="majorEastAsia" w:hAnsiTheme="majorEastAsia"/>
        </w:rPr>
      </w:pPr>
      <w:r w:rsidRPr="00BF6AE0">
        <w:rPr>
          <w:rFonts w:asciiTheme="majorEastAsia" w:eastAsiaTheme="majorEastAsia" w:hAnsiTheme="majorEastAsia" w:hint="eastAsia"/>
        </w:rPr>
        <w:t>（表３：</w:t>
      </w:r>
      <w:r w:rsidR="005E58C0" w:rsidRPr="00BF6AE0">
        <w:rPr>
          <w:rFonts w:asciiTheme="majorEastAsia" w:eastAsiaTheme="majorEastAsia" w:hAnsiTheme="majorEastAsia" w:hint="eastAsia"/>
        </w:rPr>
        <w:t>企業全体</w:t>
      </w:r>
      <w:r w:rsidRPr="00BF6AE0">
        <w:rPr>
          <w:rFonts w:asciiTheme="majorEastAsia" w:eastAsiaTheme="majorEastAsia" w:hAnsiTheme="majorEastAsia" w:hint="eastAsia"/>
        </w:rPr>
        <w:t>の売上原価に占める原油等の仕入価格の割合）</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54"/>
        <w:gridCol w:w="2766"/>
        <w:gridCol w:w="2376"/>
      </w:tblGrid>
      <w:tr w:rsidR="001674FD" w:rsidRPr="00BF6AE0" w14:paraId="793F0224" w14:textId="77777777" w:rsidTr="00194B35">
        <w:trPr>
          <w:trHeight w:val="940"/>
        </w:trPr>
        <w:tc>
          <w:tcPr>
            <w:tcW w:w="1668" w:type="dxa"/>
          </w:tcPr>
          <w:p w14:paraId="44569491" w14:textId="77777777" w:rsidR="001674FD" w:rsidRPr="00BF6AE0" w:rsidRDefault="001674FD" w:rsidP="00BF6AE0">
            <w:pPr>
              <w:rPr>
                <w:rFonts w:asciiTheme="majorEastAsia" w:eastAsiaTheme="majorEastAsia" w:hAnsiTheme="majorEastAsia"/>
              </w:rPr>
            </w:pPr>
          </w:p>
        </w:tc>
        <w:tc>
          <w:tcPr>
            <w:tcW w:w="2654" w:type="dxa"/>
            <w:vAlign w:val="center"/>
          </w:tcPr>
          <w:p w14:paraId="488E62B4"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最新の売上原価</w:t>
            </w:r>
          </w:p>
          <w:p w14:paraId="196D800A" w14:textId="77777777" w:rsidR="001674FD" w:rsidRPr="00BF6AE0" w:rsidRDefault="001674FD" w:rsidP="00194B35">
            <w:pPr>
              <w:jc w:val="center"/>
              <w:rPr>
                <w:rFonts w:asciiTheme="majorEastAsia" w:eastAsiaTheme="majorEastAsia" w:hAnsiTheme="majorEastAsia"/>
              </w:rPr>
            </w:pPr>
          </w:p>
        </w:tc>
        <w:tc>
          <w:tcPr>
            <w:tcW w:w="2766" w:type="dxa"/>
            <w:vAlign w:val="center"/>
          </w:tcPr>
          <w:p w14:paraId="18D5C1A6" w14:textId="77777777" w:rsidR="00194B35"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最新の売上原価に対応する</w:t>
            </w:r>
          </w:p>
          <w:p w14:paraId="5B72B1C1"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原油等の仕入価格</w:t>
            </w:r>
          </w:p>
        </w:tc>
        <w:tc>
          <w:tcPr>
            <w:tcW w:w="2376" w:type="dxa"/>
            <w:vAlign w:val="center"/>
          </w:tcPr>
          <w:p w14:paraId="5A1A18A5"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売上原価に占める原油等の仕入価格の割合</w:t>
            </w:r>
          </w:p>
          <w:p w14:paraId="3630627C"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（S/C×100）</w:t>
            </w:r>
          </w:p>
        </w:tc>
      </w:tr>
      <w:tr w:rsidR="001674FD" w:rsidRPr="00BF6AE0" w14:paraId="2175F8D8" w14:textId="77777777" w:rsidTr="00194B35">
        <w:trPr>
          <w:trHeight w:val="547"/>
        </w:trPr>
        <w:tc>
          <w:tcPr>
            <w:tcW w:w="1668" w:type="dxa"/>
            <w:vAlign w:val="center"/>
          </w:tcPr>
          <w:p w14:paraId="014209C8" w14:textId="77777777" w:rsidR="001674FD" w:rsidRPr="00BF6AE0" w:rsidRDefault="005E58C0" w:rsidP="00194B35">
            <w:pPr>
              <w:jc w:val="center"/>
              <w:rPr>
                <w:rFonts w:asciiTheme="majorEastAsia" w:eastAsiaTheme="majorEastAsia" w:hAnsiTheme="majorEastAsia"/>
              </w:rPr>
            </w:pPr>
            <w:r w:rsidRPr="00BF6AE0">
              <w:rPr>
                <w:rFonts w:asciiTheme="majorEastAsia" w:eastAsiaTheme="majorEastAsia" w:hAnsiTheme="majorEastAsia" w:hint="eastAsia"/>
              </w:rPr>
              <w:t>企業</w:t>
            </w:r>
            <w:r w:rsidR="001674FD" w:rsidRPr="00BF6AE0">
              <w:rPr>
                <w:rFonts w:asciiTheme="majorEastAsia" w:eastAsiaTheme="majorEastAsia" w:hAnsiTheme="majorEastAsia" w:hint="eastAsia"/>
              </w:rPr>
              <w:t>全体</w:t>
            </w:r>
          </w:p>
        </w:tc>
        <w:tc>
          <w:tcPr>
            <w:tcW w:w="2654" w:type="dxa"/>
          </w:tcPr>
          <w:p w14:paraId="5D7DE3F1" w14:textId="77777777" w:rsidR="00BF6AE0"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円</w:t>
            </w:r>
          </w:p>
          <w:p w14:paraId="419E8DC9"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【Ｃ】</w:t>
            </w:r>
          </w:p>
        </w:tc>
        <w:tc>
          <w:tcPr>
            <w:tcW w:w="2766" w:type="dxa"/>
            <w:vAlign w:val="center"/>
          </w:tcPr>
          <w:p w14:paraId="7AB23946" w14:textId="77777777" w:rsidR="00BF6AE0"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円</w:t>
            </w:r>
          </w:p>
          <w:p w14:paraId="224C29CB"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【Ｓ】</w:t>
            </w:r>
          </w:p>
        </w:tc>
        <w:tc>
          <w:tcPr>
            <w:tcW w:w="2376" w:type="dxa"/>
            <w:vAlign w:val="center"/>
          </w:tcPr>
          <w:p w14:paraId="5EEC11DB"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w:t>
            </w:r>
          </w:p>
        </w:tc>
      </w:tr>
    </w:tbl>
    <w:p w14:paraId="45D83ABA" w14:textId="77777777" w:rsidR="001674FD" w:rsidRPr="003B001F" w:rsidRDefault="005E58C0" w:rsidP="00BF6AE0">
      <w:pPr>
        <w:rPr>
          <w:rFonts w:asciiTheme="minorEastAsia" w:eastAsiaTheme="minorEastAsia" w:hAnsiTheme="minorEastAsia"/>
        </w:rPr>
      </w:pPr>
      <w:r w:rsidRPr="003B001F">
        <w:rPr>
          <w:rFonts w:asciiTheme="minorEastAsia" w:eastAsiaTheme="minorEastAsia" w:hAnsiTheme="minorEastAsia" w:hint="eastAsia"/>
        </w:rPr>
        <w:t>（注）最新の売上原価及び原油等の仕入価格は、直近の決算期の値を用いることも</w:t>
      </w:r>
      <w:r w:rsidR="001674FD" w:rsidRPr="003B001F">
        <w:rPr>
          <w:rFonts w:asciiTheme="minorEastAsia" w:eastAsiaTheme="minorEastAsia" w:hAnsiTheme="minorEastAsia" w:hint="eastAsia"/>
        </w:rPr>
        <w:t>可。</w:t>
      </w:r>
    </w:p>
    <w:p w14:paraId="1351DD9F" w14:textId="77777777" w:rsidR="00194B35" w:rsidRDefault="00194B35" w:rsidP="00BF6AE0">
      <w:pPr>
        <w:rPr>
          <w:rFonts w:asciiTheme="majorEastAsia" w:eastAsiaTheme="majorEastAsia" w:hAnsiTheme="majorEastAsia"/>
        </w:rPr>
      </w:pPr>
    </w:p>
    <w:p w14:paraId="46AFCD64" w14:textId="77777777" w:rsidR="00F37F32" w:rsidRPr="00BF6AE0" w:rsidRDefault="001674FD" w:rsidP="00BF6AE0">
      <w:pPr>
        <w:rPr>
          <w:rFonts w:asciiTheme="majorEastAsia" w:eastAsiaTheme="majorEastAsia" w:hAnsiTheme="majorEastAsia"/>
        </w:rPr>
      </w:pPr>
      <w:r w:rsidRPr="00BF6AE0">
        <w:rPr>
          <w:rFonts w:asciiTheme="majorEastAsia" w:eastAsiaTheme="majorEastAsia" w:hAnsiTheme="majorEastAsia" w:hint="eastAsia"/>
        </w:rPr>
        <w:t>（表４：</w:t>
      </w:r>
      <w:r w:rsidR="005E58C0" w:rsidRPr="00BF6AE0">
        <w:rPr>
          <w:rFonts w:asciiTheme="majorEastAsia" w:eastAsiaTheme="majorEastAsia" w:hAnsiTheme="majorEastAsia" w:hint="eastAsia"/>
        </w:rPr>
        <w:t>企業全体</w:t>
      </w:r>
      <w:r w:rsidRPr="00BF6AE0">
        <w:rPr>
          <w:rFonts w:asciiTheme="majorEastAsia" w:eastAsiaTheme="majorEastAsia" w:hAnsiTheme="majorEastAsia" w:hint="eastAsia"/>
        </w:rPr>
        <w:t>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5"/>
        <w:gridCol w:w="1483"/>
        <w:gridCol w:w="1480"/>
        <w:gridCol w:w="925"/>
        <w:gridCol w:w="1415"/>
        <w:gridCol w:w="1423"/>
        <w:gridCol w:w="926"/>
        <w:gridCol w:w="907"/>
      </w:tblGrid>
      <w:tr w:rsidR="00194B35" w:rsidRPr="00BF6AE0" w14:paraId="7ED3EA05" w14:textId="77777777" w:rsidTr="00194B35">
        <w:tc>
          <w:tcPr>
            <w:tcW w:w="786" w:type="dxa"/>
          </w:tcPr>
          <w:p w14:paraId="61674ABF" w14:textId="77777777" w:rsidR="001674FD" w:rsidRPr="00BF6AE0" w:rsidRDefault="001674FD" w:rsidP="00BF6AE0">
            <w:pPr>
              <w:rPr>
                <w:rFonts w:asciiTheme="majorEastAsia" w:eastAsiaTheme="majorEastAsia" w:hAnsiTheme="majorEastAsia"/>
              </w:rPr>
            </w:pPr>
          </w:p>
        </w:tc>
        <w:tc>
          <w:tcPr>
            <w:tcW w:w="1487" w:type="dxa"/>
            <w:vAlign w:val="center"/>
          </w:tcPr>
          <w:p w14:paraId="52AB5DEC" w14:textId="77777777" w:rsidR="00194B35" w:rsidRDefault="001674FD" w:rsidP="00194B35">
            <w:pPr>
              <w:jc w:val="center"/>
              <w:rPr>
                <w:rFonts w:asciiTheme="majorEastAsia" w:eastAsiaTheme="majorEastAsia" w:hAnsiTheme="majorEastAsia"/>
                <w:sz w:val="20"/>
                <w:szCs w:val="20"/>
              </w:rPr>
            </w:pPr>
            <w:r w:rsidRPr="00194B35">
              <w:rPr>
                <w:rFonts w:asciiTheme="majorEastAsia" w:eastAsiaTheme="majorEastAsia" w:hAnsiTheme="majorEastAsia" w:hint="eastAsia"/>
                <w:sz w:val="20"/>
                <w:szCs w:val="20"/>
              </w:rPr>
              <w:t>最近３か月間の</w:t>
            </w:r>
          </w:p>
          <w:p w14:paraId="133F0D17" w14:textId="77777777" w:rsidR="001674FD" w:rsidRPr="00194B35" w:rsidRDefault="001674FD" w:rsidP="00194B35">
            <w:pPr>
              <w:jc w:val="center"/>
              <w:rPr>
                <w:rFonts w:asciiTheme="majorEastAsia" w:eastAsiaTheme="majorEastAsia" w:hAnsiTheme="majorEastAsia"/>
                <w:sz w:val="20"/>
                <w:szCs w:val="20"/>
              </w:rPr>
            </w:pPr>
            <w:r w:rsidRPr="00194B35">
              <w:rPr>
                <w:rFonts w:asciiTheme="majorEastAsia" w:eastAsiaTheme="majorEastAsia" w:hAnsiTheme="majorEastAsia" w:hint="eastAsia"/>
                <w:sz w:val="20"/>
                <w:szCs w:val="20"/>
              </w:rPr>
              <w:t>原油等の仕入価格</w:t>
            </w:r>
          </w:p>
        </w:tc>
        <w:tc>
          <w:tcPr>
            <w:tcW w:w="1484" w:type="dxa"/>
            <w:vAlign w:val="center"/>
          </w:tcPr>
          <w:p w14:paraId="74E5E379" w14:textId="77777777" w:rsidR="00194B35" w:rsidRDefault="001674FD" w:rsidP="00194B35">
            <w:pPr>
              <w:jc w:val="center"/>
              <w:rPr>
                <w:rFonts w:asciiTheme="majorEastAsia" w:eastAsiaTheme="majorEastAsia" w:hAnsiTheme="majorEastAsia"/>
                <w:sz w:val="20"/>
                <w:szCs w:val="20"/>
              </w:rPr>
            </w:pPr>
            <w:r w:rsidRPr="00194B35">
              <w:rPr>
                <w:rFonts w:asciiTheme="majorEastAsia" w:eastAsiaTheme="majorEastAsia" w:hAnsiTheme="majorEastAsia" w:hint="eastAsia"/>
                <w:sz w:val="20"/>
                <w:szCs w:val="20"/>
              </w:rPr>
              <w:t>最近３か月間の</w:t>
            </w:r>
          </w:p>
          <w:p w14:paraId="32549B09" w14:textId="77777777" w:rsidR="001674FD" w:rsidRPr="00194B35" w:rsidRDefault="001674FD" w:rsidP="00194B35">
            <w:pPr>
              <w:jc w:val="center"/>
              <w:rPr>
                <w:rFonts w:asciiTheme="majorEastAsia" w:eastAsiaTheme="majorEastAsia" w:hAnsiTheme="majorEastAsia"/>
                <w:sz w:val="20"/>
                <w:szCs w:val="20"/>
              </w:rPr>
            </w:pPr>
            <w:r w:rsidRPr="00194B35">
              <w:rPr>
                <w:rFonts w:asciiTheme="majorEastAsia" w:eastAsiaTheme="majorEastAsia" w:hAnsiTheme="majorEastAsia" w:hint="eastAsia"/>
                <w:sz w:val="20"/>
                <w:szCs w:val="20"/>
              </w:rPr>
              <w:t>売上高</w:t>
            </w:r>
          </w:p>
        </w:tc>
        <w:tc>
          <w:tcPr>
            <w:tcW w:w="926" w:type="dxa"/>
            <w:vAlign w:val="center"/>
          </w:tcPr>
          <w:p w14:paraId="72CC6855"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（A/B）</w:t>
            </w:r>
          </w:p>
        </w:tc>
        <w:tc>
          <w:tcPr>
            <w:tcW w:w="1418" w:type="dxa"/>
            <w:vAlign w:val="center"/>
          </w:tcPr>
          <w:p w14:paraId="26CB6A55" w14:textId="77777777" w:rsidR="00194B35" w:rsidRDefault="001674FD" w:rsidP="00194B35">
            <w:pPr>
              <w:jc w:val="center"/>
              <w:rPr>
                <w:rFonts w:asciiTheme="majorEastAsia" w:eastAsiaTheme="majorEastAsia" w:hAnsiTheme="majorEastAsia"/>
                <w:sz w:val="20"/>
                <w:szCs w:val="20"/>
              </w:rPr>
            </w:pPr>
            <w:r w:rsidRPr="00194B35">
              <w:rPr>
                <w:rFonts w:asciiTheme="majorEastAsia" w:eastAsiaTheme="majorEastAsia" w:hAnsiTheme="majorEastAsia" w:hint="eastAsia"/>
                <w:sz w:val="20"/>
                <w:szCs w:val="20"/>
              </w:rPr>
              <w:t>前年同期の</w:t>
            </w:r>
          </w:p>
          <w:p w14:paraId="64BB169E" w14:textId="77777777" w:rsidR="00194B35" w:rsidRDefault="001674FD" w:rsidP="00194B35">
            <w:pPr>
              <w:jc w:val="center"/>
              <w:rPr>
                <w:rFonts w:asciiTheme="majorEastAsia" w:eastAsiaTheme="majorEastAsia" w:hAnsiTheme="majorEastAsia"/>
                <w:sz w:val="20"/>
                <w:szCs w:val="20"/>
              </w:rPr>
            </w:pPr>
            <w:r w:rsidRPr="00194B35">
              <w:rPr>
                <w:rFonts w:asciiTheme="majorEastAsia" w:eastAsiaTheme="majorEastAsia" w:hAnsiTheme="majorEastAsia" w:hint="eastAsia"/>
                <w:sz w:val="20"/>
                <w:szCs w:val="20"/>
              </w:rPr>
              <w:t>原油等の</w:t>
            </w:r>
          </w:p>
          <w:p w14:paraId="785FA022" w14:textId="77777777" w:rsidR="001674FD" w:rsidRPr="00194B35" w:rsidRDefault="001674FD" w:rsidP="00194B35">
            <w:pPr>
              <w:jc w:val="center"/>
              <w:rPr>
                <w:rFonts w:asciiTheme="majorEastAsia" w:eastAsiaTheme="majorEastAsia" w:hAnsiTheme="majorEastAsia"/>
                <w:sz w:val="20"/>
                <w:szCs w:val="20"/>
              </w:rPr>
            </w:pPr>
            <w:r w:rsidRPr="00194B35">
              <w:rPr>
                <w:rFonts w:asciiTheme="majorEastAsia" w:eastAsiaTheme="majorEastAsia" w:hAnsiTheme="majorEastAsia" w:hint="eastAsia"/>
                <w:sz w:val="20"/>
                <w:szCs w:val="20"/>
              </w:rPr>
              <w:t>仕入価格</w:t>
            </w:r>
          </w:p>
        </w:tc>
        <w:tc>
          <w:tcPr>
            <w:tcW w:w="1427" w:type="dxa"/>
            <w:vAlign w:val="center"/>
          </w:tcPr>
          <w:p w14:paraId="078F3868" w14:textId="77777777" w:rsidR="00194B35" w:rsidRDefault="001674FD" w:rsidP="00194B35">
            <w:pPr>
              <w:jc w:val="center"/>
              <w:rPr>
                <w:rFonts w:asciiTheme="majorEastAsia" w:eastAsiaTheme="majorEastAsia" w:hAnsiTheme="majorEastAsia"/>
                <w:sz w:val="20"/>
                <w:szCs w:val="20"/>
              </w:rPr>
            </w:pPr>
            <w:r w:rsidRPr="00194B35">
              <w:rPr>
                <w:rFonts w:asciiTheme="majorEastAsia" w:eastAsiaTheme="majorEastAsia" w:hAnsiTheme="majorEastAsia" w:hint="eastAsia"/>
                <w:sz w:val="20"/>
                <w:szCs w:val="20"/>
              </w:rPr>
              <w:t>前年同期の</w:t>
            </w:r>
          </w:p>
          <w:p w14:paraId="1C73B198" w14:textId="77777777" w:rsidR="001674FD" w:rsidRPr="00194B35" w:rsidRDefault="001674FD" w:rsidP="00194B35">
            <w:pPr>
              <w:jc w:val="center"/>
              <w:rPr>
                <w:rFonts w:asciiTheme="majorEastAsia" w:eastAsiaTheme="majorEastAsia" w:hAnsiTheme="majorEastAsia"/>
                <w:sz w:val="20"/>
                <w:szCs w:val="20"/>
              </w:rPr>
            </w:pPr>
            <w:r w:rsidRPr="00194B35">
              <w:rPr>
                <w:rFonts w:asciiTheme="majorEastAsia" w:eastAsiaTheme="majorEastAsia" w:hAnsiTheme="majorEastAsia" w:hint="eastAsia"/>
                <w:sz w:val="20"/>
                <w:szCs w:val="20"/>
              </w:rPr>
              <w:t>売上高</w:t>
            </w:r>
          </w:p>
        </w:tc>
        <w:tc>
          <w:tcPr>
            <w:tcW w:w="927" w:type="dxa"/>
            <w:vAlign w:val="center"/>
          </w:tcPr>
          <w:p w14:paraId="1D70D675"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（a/b）</w:t>
            </w:r>
          </w:p>
        </w:tc>
        <w:tc>
          <w:tcPr>
            <w:tcW w:w="909" w:type="dxa"/>
            <w:vAlign w:val="center"/>
          </w:tcPr>
          <w:p w14:paraId="0CE00FDD" w14:textId="77777777" w:rsidR="00194B35" w:rsidRDefault="00194B35" w:rsidP="00194B35">
            <w:pPr>
              <w:jc w:val="center"/>
              <w:rPr>
                <w:rFonts w:asciiTheme="majorEastAsia" w:eastAsiaTheme="majorEastAsia" w:hAnsiTheme="majorEastAsia"/>
              </w:rPr>
            </w:pPr>
            <w:r>
              <w:rPr>
                <w:rFonts w:asciiTheme="majorEastAsia" w:eastAsiaTheme="majorEastAsia" w:hAnsiTheme="majorEastAsia" w:hint="eastAsia"/>
              </w:rPr>
              <w:t>(</w:t>
            </w:r>
            <w:r w:rsidR="001674FD" w:rsidRPr="00BF6AE0">
              <w:rPr>
                <w:rFonts w:asciiTheme="majorEastAsia" w:eastAsiaTheme="majorEastAsia" w:hAnsiTheme="majorEastAsia" w:hint="eastAsia"/>
              </w:rPr>
              <w:t>A/B</w:t>
            </w:r>
            <w:r>
              <w:rPr>
                <w:rFonts w:asciiTheme="majorEastAsia" w:eastAsiaTheme="majorEastAsia" w:hAnsiTheme="majorEastAsia" w:hint="eastAsia"/>
              </w:rPr>
              <w:t>)－(</w:t>
            </w:r>
            <w:r w:rsidR="001674FD" w:rsidRPr="00BF6AE0">
              <w:rPr>
                <w:rFonts w:asciiTheme="majorEastAsia" w:eastAsiaTheme="majorEastAsia" w:hAnsiTheme="majorEastAsia" w:hint="eastAsia"/>
              </w:rPr>
              <w:t>a/b</w:t>
            </w:r>
            <w:r>
              <w:rPr>
                <w:rFonts w:asciiTheme="majorEastAsia" w:eastAsiaTheme="majorEastAsia" w:hAnsiTheme="majorEastAsia" w:hint="eastAsia"/>
              </w:rPr>
              <w:t>)</w:t>
            </w:r>
            <w:r w:rsidR="001674FD" w:rsidRPr="00BF6AE0">
              <w:rPr>
                <w:rFonts w:asciiTheme="majorEastAsia" w:eastAsiaTheme="majorEastAsia" w:hAnsiTheme="majorEastAsia" w:hint="eastAsia"/>
              </w:rPr>
              <w:t>＝</w:t>
            </w:r>
          </w:p>
          <w:p w14:paraId="0ACD3E19"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Ｐ</w:t>
            </w:r>
          </w:p>
        </w:tc>
      </w:tr>
      <w:tr w:rsidR="00194B35" w:rsidRPr="00BF6AE0" w14:paraId="746DB1CB" w14:textId="77777777" w:rsidTr="00194B35">
        <w:tc>
          <w:tcPr>
            <w:tcW w:w="786" w:type="dxa"/>
          </w:tcPr>
          <w:p w14:paraId="22C5B0B6" w14:textId="77777777" w:rsidR="005E58C0" w:rsidRPr="00BF6AE0" w:rsidRDefault="005E58C0" w:rsidP="00194B35">
            <w:pPr>
              <w:jc w:val="center"/>
              <w:rPr>
                <w:rFonts w:asciiTheme="majorEastAsia" w:eastAsiaTheme="majorEastAsia" w:hAnsiTheme="majorEastAsia"/>
              </w:rPr>
            </w:pPr>
            <w:r w:rsidRPr="00BF6AE0">
              <w:rPr>
                <w:rFonts w:asciiTheme="majorEastAsia" w:eastAsiaTheme="majorEastAsia" w:hAnsiTheme="majorEastAsia" w:hint="eastAsia"/>
              </w:rPr>
              <w:t>企業</w:t>
            </w:r>
          </w:p>
          <w:p w14:paraId="1519095E" w14:textId="77777777" w:rsidR="001674FD" w:rsidRPr="00BF6AE0" w:rsidRDefault="001674FD" w:rsidP="00194B35">
            <w:pPr>
              <w:jc w:val="center"/>
              <w:rPr>
                <w:rFonts w:asciiTheme="majorEastAsia" w:eastAsiaTheme="majorEastAsia" w:hAnsiTheme="majorEastAsia"/>
              </w:rPr>
            </w:pPr>
            <w:r w:rsidRPr="00BF6AE0">
              <w:rPr>
                <w:rFonts w:asciiTheme="majorEastAsia" w:eastAsiaTheme="majorEastAsia" w:hAnsiTheme="majorEastAsia" w:hint="eastAsia"/>
              </w:rPr>
              <w:t>全体</w:t>
            </w:r>
          </w:p>
        </w:tc>
        <w:tc>
          <w:tcPr>
            <w:tcW w:w="1487" w:type="dxa"/>
          </w:tcPr>
          <w:p w14:paraId="7C89070E"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円</w:t>
            </w:r>
          </w:p>
          <w:p w14:paraId="2FE08EDC" w14:textId="77777777" w:rsidR="001674FD" w:rsidRPr="00BF6AE0" w:rsidRDefault="001674FD" w:rsidP="003B001F">
            <w:pPr>
              <w:jc w:val="right"/>
              <w:rPr>
                <w:rFonts w:asciiTheme="majorEastAsia" w:eastAsiaTheme="majorEastAsia" w:hAnsiTheme="majorEastAsia"/>
              </w:rPr>
            </w:pPr>
            <w:r w:rsidRPr="00BF6AE0">
              <w:rPr>
                <w:rFonts w:asciiTheme="majorEastAsia" w:eastAsiaTheme="majorEastAsia" w:hAnsiTheme="majorEastAsia" w:hint="eastAsia"/>
              </w:rPr>
              <w:t>【A】</w:t>
            </w:r>
          </w:p>
        </w:tc>
        <w:tc>
          <w:tcPr>
            <w:tcW w:w="1484" w:type="dxa"/>
          </w:tcPr>
          <w:p w14:paraId="54D5619E" w14:textId="77777777" w:rsidR="001674FD" w:rsidRPr="00BF6AE0" w:rsidRDefault="001674FD" w:rsidP="00194B35">
            <w:pPr>
              <w:jc w:val="right"/>
              <w:rPr>
                <w:rFonts w:asciiTheme="majorEastAsia" w:eastAsiaTheme="majorEastAsia" w:hAnsiTheme="majorEastAsia"/>
              </w:rPr>
            </w:pPr>
            <w:r w:rsidRPr="00BF6AE0">
              <w:rPr>
                <w:rFonts w:asciiTheme="majorEastAsia" w:eastAsiaTheme="majorEastAsia" w:hAnsiTheme="majorEastAsia" w:hint="eastAsia"/>
              </w:rPr>
              <w:t>円</w:t>
            </w:r>
          </w:p>
          <w:p w14:paraId="190EC01E" w14:textId="77777777" w:rsidR="001674FD" w:rsidRPr="00BF6AE0" w:rsidRDefault="001674FD" w:rsidP="003B001F">
            <w:pPr>
              <w:jc w:val="right"/>
              <w:rPr>
                <w:rFonts w:asciiTheme="majorEastAsia" w:eastAsiaTheme="majorEastAsia" w:hAnsiTheme="majorEastAsia"/>
              </w:rPr>
            </w:pPr>
            <w:r w:rsidRPr="00BF6AE0">
              <w:rPr>
                <w:rFonts w:asciiTheme="majorEastAsia" w:eastAsiaTheme="majorEastAsia" w:hAnsiTheme="majorEastAsia" w:hint="eastAsia"/>
              </w:rPr>
              <w:t>【B】</w:t>
            </w:r>
          </w:p>
        </w:tc>
        <w:tc>
          <w:tcPr>
            <w:tcW w:w="926" w:type="dxa"/>
          </w:tcPr>
          <w:p w14:paraId="65ED10F1" w14:textId="77777777" w:rsidR="001674FD" w:rsidRPr="00BF6AE0" w:rsidRDefault="001674FD" w:rsidP="00BF6AE0">
            <w:pPr>
              <w:rPr>
                <w:rFonts w:asciiTheme="majorEastAsia" w:eastAsiaTheme="majorEastAsia" w:hAnsiTheme="majorEastAsia"/>
              </w:rPr>
            </w:pPr>
          </w:p>
        </w:tc>
        <w:tc>
          <w:tcPr>
            <w:tcW w:w="1418" w:type="dxa"/>
          </w:tcPr>
          <w:p w14:paraId="52AFE9C8" w14:textId="77777777" w:rsidR="001674FD" w:rsidRPr="00BF6AE0" w:rsidRDefault="001674FD" w:rsidP="003B001F">
            <w:pPr>
              <w:jc w:val="right"/>
              <w:rPr>
                <w:rFonts w:asciiTheme="majorEastAsia" w:eastAsiaTheme="majorEastAsia" w:hAnsiTheme="majorEastAsia"/>
              </w:rPr>
            </w:pPr>
            <w:r w:rsidRPr="00BF6AE0">
              <w:rPr>
                <w:rFonts w:asciiTheme="majorEastAsia" w:eastAsiaTheme="majorEastAsia" w:hAnsiTheme="majorEastAsia" w:hint="eastAsia"/>
              </w:rPr>
              <w:t>円</w:t>
            </w:r>
          </w:p>
          <w:p w14:paraId="41A87DA4" w14:textId="77777777" w:rsidR="001674FD" w:rsidRPr="00BF6AE0" w:rsidRDefault="001674FD" w:rsidP="003B001F">
            <w:pPr>
              <w:jc w:val="right"/>
              <w:rPr>
                <w:rFonts w:asciiTheme="majorEastAsia" w:eastAsiaTheme="majorEastAsia" w:hAnsiTheme="majorEastAsia"/>
              </w:rPr>
            </w:pPr>
            <w:r w:rsidRPr="00BF6AE0">
              <w:rPr>
                <w:rFonts w:asciiTheme="majorEastAsia" w:eastAsiaTheme="majorEastAsia" w:hAnsiTheme="majorEastAsia" w:hint="eastAsia"/>
              </w:rPr>
              <w:t>【a】</w:t>
            </w:r>
          </w:p>
        </w:tc>
        <w:tc>
          <w:tcPr>
            <w:tcW w:w="1427" w:type="dxa"/>
          </w:tcPr>
          <w:p w14:paraId="77E8CA33" w14:textId="77777777" w:rsidR="001674FD" w:rsidRPr="00BF6AE0" w:rsidRDefault="001674FD" w:rsidP="003B001F">
            <w:pPr>
              <w:jc w:val="right"/>
              <w:rPr>
                <w:rFonts w:asciiTheme="majorEastAsia" w:eastAsiaTheme="majorEastAsia" w:hAnsiTheme="majorEastAsia"/>
              </w:rPr>
            </w:pPr>
            <w:r w:rsidRPr="00BF6AE0">
              <w:rPr>
                <w:rFonts w:asciiTheme="majorEastAsia" w:eastAsiaTheme="majorEastAsia" w:hAnsiTheme="majorEastAsia" w:hint="eastAsia"/>
              </w:rPr>
              <w:t>円</w:t>
            </w:r>
          </w:p>
          <w:p w14:paraId="38A20DA0" w14:textId="77777777" w:rsidR="001674FD" w:rsidRPr="00BF6AE0" w:rsidRDefault="001674FD" w:rsidP="003B001F">
            <w:pPr>
              <w:jc w:val="right"/>
              <w:rPr>
                <w:rFonts w:asciiTheme="majorEastAsia" w:eastAsiaTheme="majorEastAsia" w:hAnsiTheme="majorEastAsia"/>
              </w:rPr>
            </w:pPr>
            <w:r w:rsidRPr="00BF6AE0">
              <w:rPr>
                <w:rFonts w:asciiTheme="majorEastAsia" w:eastAsiaTheme="majorEastAsia" w:hAnsiTheme="majorEastAsia" w:hint="eastAsia"/>
              </w:rPr>
              <w:t>【b】</w:t>
            </w:r>
          </w:p>
        </w:tc>
        <w:tc>
          <w:tcPr>
            <w:tcW w:w="927" w:type="dxa"/>
          </w:tcPr>
          <w:p w14:paraId="3BF179C8" w14:textId="77777777" w:rsidR="001674FD" w:rsidRPr="00BF6AE0" w:rsidRDefault="001674FD" w:rsidP="00BF6AE0">
            <w:pPr>
              <w:rPr>
                <w:rFonts w:asciiTheme="majorEastAsia" w:eastAsiaTheme="majorEastAsia" w:hAnsiTheme="majorEastAsia"/>
              </w:rPr>
            </w:pPr>
          </w:p>
        </w:tc>
        <w:tc>
          <w:tcPr>
            <w:tcW w:w="909" w:type="dxa"/>
          </w:tcPr>
          <w:p w14:paraId="39D9D283" w14:textId="77777777" w:rsidR="001674FD" w:rsidRPr="00BF6AE0" w:rsidRDefault="001674FD" w:rsidP="00BF6AE0">
            <w:pPr>
              <w:rPr>
                <w:rFonts w:asciiTheme="majorEastAsia" w:eastAsiaTheme="majorEastAsia" w:hAnsiTheme="majorEastAsia"/>
              </w:rPr>
            </w:pPr>
          </w:p>
        </w:tc>
      </w:tr>
    </w:tbl>
    <w:p w14:paraId="2F4AC084" w14:textId="77777777" w:rsidR="003B001F" w:rsidRDefault="003B001F" w:rsidP="00BF6AE0">
      <w:pPr>
        <w:rPr>
          <w:rFonts w:asciiTheme="majorEastAsia" w:eastAsiaTheme="majorEastAsia" w:hAnsiTheme="majorEastAsia"/>
        </w:rPr>
      </w:pPr>
    </w:p>
    <w:p w14:paraId="61C866E3" w14:textId="77777777" w:rsidR="001674FD" w:rsidRPr="003B001F" w:rsidRDefault="005E58C0" w:rsidP="003B001F">
      <w:pPr>
        <w:ind w:left="764" w:hangingChars="400" w:hanging="764"/>
        <w:rPr>
          <w:rFonts w:asciiTheme="minorEastAsia" w:eastAsiaTheme="minorEastAsia" w:hAnsiTheme="minorEastAsia"/>
        </w:rPr>
      </w:pPr>
      <w:r w:rsidRPr="003B001F">
        <w:rPr>
          <w:rFonts w:asciiTheme="minorEastAsia" w:eastAsiaTheme="minorEastAsia" w:hAnsiTheme="minorEastAsia" w:hint="eastAsia"/>
        </w:rPr>
        <w:t>（注）</w:t>
      </w:r>
      <w:r w:rsidR="003B001F">
        <w:rPr>
          <w:rFonts w:asciiTheme="minorEastAsia" w:eastAsiaTheme="minorEastAsia" w:hAnsiTheme="minorEastAsia" w:hint="eastAsia"/>
        </w:rPr>
        <w:t xml:space="preserve">　</w:t>
      </w:r>
      <w:r w:rsidRPr="003B001F">
        <w:rPr>
          <w:rFonts w:asciiTheme="minorEastAsia" w:eastAsiaTheme="minorEastAsia" w:hAnsiTheme="minorEastAsia" w:hint="eastAsia"/>
        </w:rPr>
        <w:t>申請にあたっては、営んでいる事業が全て指定業種に属すること</w:t>
      </w:r>
      <w:r w:rsidR="00A66977" w:rsidRPr="003B001F">
        <w:rPr>
          <w:rFonts w:asciiTheme="minorEastAsia" w:eastAsiaTheme="minorEastAsia" w:hAnsiTheme="minorEastAsia" w:hint="eastAsia"/>
        </w:rPr>
        <w:t>が疎明できる書類等（例えば、取り扱っている製品・サービス等を疎明できる書類、許認可証など）や</w:t>
      </w:r>
      <w:r w:rsidRPr="003B001F">
        <w:rPr>
          <w:rFonts w:asciiTheme="minorEastAsia" w:eastAsiaTheme="minorEastAsia" w:hAnsiTheme="minorEastAsia" w:hint="eastAsia"/>
        </w:rPr>
        <w:t>、</w:t>
      </w:r>
      <w:r w:rsidR="001674FD" w:rsidRPr="003B001F">
        <w:rPr>
          <w:rFonts w:asciiTheme="minorEastAsia" w:eastAsiaTheme="minorEastAsia" w:hAnsiTheme="minorEastAsia" w:hint="eastAsia"/>
        </w:rPr>
        <w:t>企業全</w:t>
      </w:r>
      <w:r w:rsidR="001D05C3" w:rsidRPr="003B001F">
        <w:rPr>
          <w:rFonts w:asciiTheme="minorEastAsia" w:eastAsiaTheme="minorEastAsia" w:hAnsiTheme="minorEastAsia" w:hint="eastAsia"/>
        </w:rPr>
        <w:t>体の原油等の仕入価格、売上原価及び売上高が分かる書類等（</w:t>
      </w:r>
      <w:r w:rsidRPr="003B001F">
        <w:rPr>
          <w:rFonts w:asciiTheme="minorEastAsia" w:eastAsiaTheme="minorEastAsia" w:hAnsiTheme="minorEastAsia" w:hint="eastAsia"/>
        </w:rPr>
        <w:t>例えば、</w:t>
      </w:r>
      <w:r w:rsidR="001674FD" w:rsidRPr="003B001F">
        <w:rPr>
          <w:rFonts w:asciiTheme="minorEastAsia" w:eastAsiaTheme="minorEastAsia" w:hAnsiTheme="minorEastAsia" w:hint="eastAsia"/>
        </w:rPr>
        <w:t>試算表、売上台帳、仕入帳</w:t>
      </w:r>
      <w:r w:rsidRPr="003B001F">
        <w:rPr>
          <w:rFonts w:asciiTheme="minorEastAsia" w:eastAsiaTheme="minorEastAsia" w:hAnsiTheme="minorEastAsia" w:hint="eastAsia"/>
        </w:rPr>
        <w:t>など）</w:t>
      </w:r>
      <w:r w:rsidR="001674FD" w:rsidRPr="003B001F">
        <w:rPr>
          <w:rFonts w:asciiTheme="minorEastAsia" w:eastAsiaTheme="minorEastAsia" w:hAnsiTheme="minorEastAsia" w:hint="eastAsia"/>
        </w:rPr>
        <w:t>の提出が必要。</w:t>
      </w:r>
    </w:p>
    <w:sectPr w:rsidR="001674FD" w:rsidRPr="003B001F" w:rsidSect="0014354F">
      <w:footerReference w:type="even" r:id="rId8"/>
      <w:footerReference w:type="default" r:id="rId9"/>
      <w:pgSz w:w="11906" w:h="16838" w:code="9"/>
      <w:pgMar w:top="851" w:right="1134" w:bottom="284" w:left="1418" w:header="720" w:footer="720" w:gutter="0"/>
      <w:pgNumType w:fmt="numberInDash" w:start="1"/>
      <w:cols w:space="720"/>
      <w:noEndnote/>
      <w:docGrid w:type="linesAndChars" w:linePitch="302"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B918" w14:textId="77777777" w:rsidR="00926F25" w:rsidRDefault="00926F25">
      <w:r>
        <w:separator/>
      </w:r>
    </w:p>
  </w:endnote>
  <w:endnote w:type="continuationSeparator" w:id="0">
    <w:p w14:paraId="541CD70A" w14:textId="77777777" w:rsidR="00926F25" w:rsidRDefault="0092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8D88" w14:textId="7FF8C16B" w:rsidR="00462B78" w:rsidRDefault="00462B78"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4354F">
      <w:rPr>
        <w:rStyle w:val="a9"/>
        <w:noProof/>
      </w:rPr>
      <w:t>- 2 -</w:t>
    </w:r>
    <w:r>
      <w:rPr>
        <w:rStyle w:val="a9"/>
      </w:rPr>
      <w:fldChar w:fldCharType="end"/>
    </w:r>
  </w:p>
  <w:p w14:paraId="51146B41" w14:textId="77777777" w:rsidR="00462B78" w:rsidRDefault="00462B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B275" w14:textId="77777777" w:rsidR="00462B78" w:rsidRDefault="00462B78"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0146" w14:textId="77777777" w:rsidR="00926F25" w:rsidRDefault="00926F25">
      <w:r>
        <w:separator/>
      </w:r>
    </w:p>
  </w:footnote>
  <w:footnote w:type="continuationSeparator" w:id="0">
    <w:p w14:paraId="62D12B42" w14:textId="77777777" w:rsidR="00926F25" w:rsidRDefault="0092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6EC12459"/>
    <w:multiLevelType w:val="hybridMultilevel"/>
    <w:tmpl w:val="D33E99A8"/>
    <w:lvl w:ilvl="0" w:tplc="CE0C4C4E">
      <w:start w:val="1"/>
      <w:numFmt w:val="decimalEnclosedCircle"/>
      <w:lvlText w:val="%1"/>
      <w:lvlJc w:val="left"/>
      <w:pPr>
        <w:ind w:left="525" w:hanging="360"/>
      </w:pPr>
      <w:rPr>
        <w:rFonts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588297441">
    <w:abstractNumId w:val="8"/>
  </w:num>
  <w:num w:numId="2" w16cid:durableId="153184906">
    <w:abstractNumId w:val="4"/>
  </w:num>
  <w:num w:numId="3" w16cid:durableId="39672039">
    <w:abstractNumId w:val="1"/>
  </w:num>
  <w:num w:numId="4" w16cid:durableId="596183197">
    <w:abstractNumId w:val="3"/>
  </w:num>
  <w:num w:numId="5" w16cid:durableId="2003772168">
    <w:abstractNumId w:val="0"/>
  </w:num>
  <w:num w:numId="6" w16cid:durableId="1340934210">
    <w:abstractNumId w:val="6"/>
  </w:num>
  <w:num w:numId="7" w16cid:durableId="1887909191">
    <w:abstractNumId w:val="7"/>
  </w:num>
  <w:num w:numId="8" w16cid:durableId="1370644315">
    <w:abstractNumId w:val="2"/>
  </w:num>
  <w:num w:numId="9" w16cid:durableId="1984920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2B9C"/>
    <w:rsid w:val="00003162"/>
    <w:rsid w:val="00004DCA"/>
    <w:rsid w:val="000102A5"/>
    <w:rsid w:val="00012F2E"/>
    <w:rsid w:val="0002103D"/>
    <w:rsid w:val="00021D5E"/>
    <w:rsid w:val="0002468A"/>
    <w:rsid w:val="00031CC6"/>
    <w:rsid w:val="00033877"/>
    <w:rsid w:val="00041F70"/>
    <w:rsid w:val="00041FB4"/>
    <w:rsid w:val="00042739"/>
    <w:rsid w:val="00043B88"/>
    <w:rsid w:val="0005064A"/>
    <w:rsid w:val="00057436"/>
    <w:rsid w:val="000624A1"/>
    <w:rsid w:val="00063BE4"/>
    <w:rsid w:val="00064901"/>
    <w:rsid w:val="0007074B"/>
    <w:rsid w:val="00070BB1"/>
    <w:rsid w:val="0007249B"/>
    <w:rsid w:val="000734E6"/>
    <w:rsid w:val="000741BA"/>
    <w:rsid w:val="00076527"/>
    <w:rsid w:val="00080207"/>
    <w:rsid w:val="00083565"/>
    <w:rsid w:val="00084038"/>
    <w:rsid w:val="00084135"/>
    <w:rsid w:val="00084900"/>
    <w:rsid w:val="00091129"/>
    <w:rsid w:val="00094F71"/>
    <w:rsid w:val="000970CE"/>
    <w:rsid w:val="000A2715"/>
    <w:rsid w:val="000A465F"/>
    <w:rsid w:val="000A69F9"/>
    <w:rsid w:val="000B275B"/>
    <w:rsid w:val="000B2970"/>
    <w:rsid w:val="000B2C1E"/>
    <w:rsid w:val="000B3B63"/>
    <w:rsid w:val="000B460F"/>
    <w:rsid w:val="000B4A44"/>
    <w:rsid w:val="000B5199"/>
    <w:rsid w:val="000C0268"/>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138A5"/>
    <w:rsid w:val="00114B06"/>
    <w:rsid w:val="001270E5"/>
    <w:rsid w:val="0013087B"/>
    <w:rsid w:val="00134A2A"/>
    <w:rsid w:val="001351A9"/>
    <w:rsid w:val="001374FA"/>
    <w:rsid w:val="00140F9B"/>
    <w:rsid w:val="00141FBF"/>
    <w:rsid w:val="0014304D"/>
    <w:rsid w:val="0014354F"/>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121B"/>
    <w:rsid w:val="00182970"/>
    <w:rsid w:val="001839D4"/>
    <w:rsid w:val="001844DF"/>
    <w:rsid w:val="00190560"/>
    <w:rsid w:val="00191324"/>
    <w:rsid w:val="001925B4"/>
    <w:rsid w:val="00192E16"/>
    <w:rsid w:val="00194B35"/>
    <w:rsid w:val="0019691C"/>
    <w:rsid w:val="00196C5E"/>
    <w:rsid w:val="0019711A"/>
    <w:rsid w:val="00197B8B"/>
    <w:rsid w:val="001A0605"/>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596E"/>
    <w:rsid w:val="001E6A61"/>
    <w:rsid w:val="001E7F12"/>
    <w:rsid w:val="001F3813"/>
    <w:rsid w:val="001F488F"/>
    <w:rsid w:val="001F518C"/>
    <w:rsid w:val="001F51DC"/>
    <w:rsid w:val="001F7FF8"/>
    <w:rsid w:val="00200809"/>
    <w:rsid w:val="00201A96"/>
    <w:rsid w:val="00202F2D"/>
    <w:rsid w:val="002037FE"/>
    <w:rsid w:val="0020442B"/>
    <w:rsid w:val="002057E0"/>
    <w:rsid w:val="00207BF8"/>
    <w:rsid w:val="00210412"/>
    <w:rsid w:val="00216203"/>
    <w:rsid w:val="002244CE"/>
    <w:rsid w:val="002260DE"/>
    <w:rsid w:val="0022657E"/>
    <w:rsid w:val="002355EE"/>
    <w:rsid w:val="0023573A"/>
    <w:rsid w:val="00237EAF"/>
    <w:rsid w:val="002412AF"/>
    <w:rsid w:val="00242175"/>
    <w:rsid w:val="002451FD"/>
    <w:rsid w:val="002462AC"/>
    <w:rsid w:val="002479CF"/>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55C8"/>
    <w:rsid w:val="003172FB"/>
    <w:rsid w:val="00320FAB"/>
    <w:rsid w:val="00321D21"/>
    <w:rsid w:val="00322621"/>
    <w:rsid w:val="003254DB"/>
    <w:rsid w:val="003255C7"/>
    <w:rsid w:val="003264A0"/>
    <w:rsid w:val="003267DA"/>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01F"/>
    <w:rsid w:val="003B0F1C"/>
    <w:rsid w:val="003B1AE2"/>
    <w:rsid w:val="003B21BC"/>
    <w:rsid w:val="003B2E37"/>
    <w:rsid w:val="003B77C5"/>
    <w:rsid w:val="003C2FA4"/>
    <w:rsid w:val="003C3FCA"/>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61CEE"/>
    <w:rsid w:val="00462B78"/>
    <w:rsid w:val="00463FE3"/>
    <w:rsid w:val="0046497D"/>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97CA5"/>
    <w:rsid w:val="004A3A8A"/>
    <w:rsid w:val="004B0AA8"/>
    <w:rsid w:val="004B56C1"/>
    <w:rsid w:val="004B6942"/>
    <w:rsid w:val="004B6D2C"/>
    <w:rsid w:val="004B75D2"/>
    <w:rsid w:val="004B798D"/>
    <w:rsid w:val="004C227B"/>
    <w:rsid w:val="004C52DF"/>
    <w:rsid w:val="004C574B"/>
    <w:rsid w:val="004C6215"/>
    <w:rsid w:val="004C68B4"/>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2AAB"/>
    <w:rsid w:val="005E4640"/>
    <w:rsid w:val="005E49CA"/>
    <w:rsid w:val="005E50A6"/>
    <w:rsid w:val="005E5420"/>
    <w:rsid w:val="005E58C0"/>
    <w:rsid w:val="005E7DCC"/>
    <w:rsid w:val="005F1D4A"/>
    <w:rsid w:val="005F7E61"/>
    <w:rsid w:val="005F7EBD"/>
    <w:rsid w:val="00602CD1"/>
    <w:rsid w:val="0060319C"/>
    <w:rsid w:val="00604974"/>
    <w:rsid w:val="0060540A"/>
    <w:rsid w:val="00610D93"/>
    <w:rsid w:val="00613476"/>
    <w:rsid w:val="00615250"/>
    <w:rsid w:val="006152D4"/>
    <w:rsid w:val="00615C6D"/>
    <w:rsid w:val="006164BB"/>
    <w:rsid w:val="006170CB"/>
    <w:rsid w:val="006308A1"/>
    <w:rsid w:val="006342BB"/>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5B18"/>
    <w:rsid w:val="006C7984"/>
    <w:rsid w:val="006D2C74"/>
    <w:rsid w:val="006D3813"/>
    <w:rsid w:val="006D5F8E"/>
    <w:rsid w:val="006E3D3A"/>
    <w:rsid w:val="006E5CA6"/>
    <w:rsid w:val="006E612C"/>
    <w:rsid w:val="006E61F0"/>
    <w:rsid w:val="006E63F9"/>
    <w:rsid w:val="006E6746"/>
    <w:rsid w:val="006E7CF6"/>
    <w:rsid w:val="006F1C81"/>
    <w:rsid w:val="006F5C1D"/>
    <w:rsid w:val="007013AE"/>
    <w:rsid w:val="007070AF"/>
    <w:rsid w:val="00707E27"/>
    <w:rsid w:val="00714057"/>
    <w:rsid w:val="00715842"/>
    <w:rsid w:val="007160D9"/>
    <w:rsid w:val="00717EAC"/>
    <w:rsid w:val="007218B6"/>
    <w:rsid w:val="00722C0C"/>
    <w:rsid w:val="00722D61"/>
    <w:rsid w:val="007231F4"/>
    <w:rsid w:val="00724477"/>
    <w:rsid w:val="00731633"/>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87862"/>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F12EA"/>
    <w:rsid w:val="007F537A"/>
    <w:rsid w:val="007F5C32"/>
    <w:rsid w:val="007F6B25"/>
    <w:rsid w:val="007F7D66"/>
    <w:rsid w:val="00801854"/>
    <w:rsid w:val="00802B42"/>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36109"/>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8F7BA6"/>
    <w:rsid w:val="0090590D"/>
    <w:rsid w:val="009063F9"/>
    <w:rsid w:val="009075A5"/>
    <w:rsid w:val="00911617"/>
    <w:rsid w:val="0091219B"/>
    <w:rsid w:val="009156DA"/>
    <w:rsid w:val="00917FDE"/>
    <w:rsid w:val="0092023D"/>
    <w:rsid w:val="00925539"/>
    <w:rsid w:val="009255C1"/>
    <w:rsid w:val="00926F25"/>
    <w:rsid w:val="00932EA2"/>
    <w:rsid w:val="00934438"/>
    <w:rsid w:val="00937F71"/>
    <w:rsid w:val="009452A8"/>
    <w:rsid w:val="00945A76"/>
    <w:rsid w:val="00956860"/>
    <w:rsid w:val="009618F2"/>
    <w:rsid w:val="00965D60"/>
    <w:rsid w:val="00966937"/>
    <w:rsid w:val="0097421F"/>
    <w:rsid w:val="00976977"/>
    <w:rsid w:val="009818BB"/>
    <w:rsid w:val="00982D6C"/>
    <w:rsid w:val="00985129"/>
    <w:rsid w:val="00985511"/>
    <w:rsid w:val="00990742"/>
    <w:rsid w:val="00990EE0"/>
    <w:rsid w:val="00991A3A"/>
    <w:rsid w:val="00993564"/>
    <w:rsid w:val="00993D27"/>
    <w:rsid w:val="00994565"/>
    <w:rsid w:val="00994AE0"/>
    <w:rsid w:val="00997744"/>
    <w:rsid w:val="00997F13"/>
    <w:rsid w:val="009A44F6"/>
    <w:rsid w:val="009A5F31"/>
    <w:rsid w:val="009A68B0"/>
    <w:rsid w:val="009B0197"/>
    <w:rsid w:val="009B1F33"/>
    <w:rsid w:val="009B37A6"/>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3EFA"/>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3253"/>
    <w:rsid w:val="00A34B63"/>
    <w:rsid w:val="00A35088"/>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205A"/>
    <w:rsid w:val="00A9303E"/>
    <w:rsid w:val="00A94C50"/>
    <w:rsid w:val="00A96C21"/>
    <w:rsid w:val="00AB0213"/>
    <w:rsid w:val="00AB4F04"/>
    <w:rsid w:val="00AB5308"/>
    <w:rsid w:val="00AB56F7"/>
    <w:rsid w:val="00AC032E"/>
    <w:rsid w:val="00AC23C2"/>
    <w:rsid w:val="00AC4E03"/>
    <w:rsid w:val="00AC4F85"/>
    <w:rsid w:val="00AC6275"/>
    <w:rsid w:val="00AC6CD3"/>
    <w:rsid w:val="00AC71EB"/>
    <w:rsid w:val="00AD44EF"/>
    <w:rsid w:val="00AD55E6"/>
    <w:rsid w:val="00AE3BA4"/>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379F"/>
    <w:rsid w:val="00BD4746"/>
    <w:rsid w:val="00BD6FD9"/>
    <w:rsid w:val="00BD7727"/>
    <w:rsid w:val="00BE14C8"/>
    <w:rsid w:val="00BE3483"/>
    <w:rsid w:val="00BE4296"/>
    <w:rsid w:val="00BE76A0"/>
    <w:rsid w:val="00BE7717"/>
    <w:rsid w:val="00BE788C"/>
    <w:rsid w:val="00BE7ACF"/>
    <w:rsid w:val="00BF16FA"/>
    <w:rsid w:val="00BF6AE0"/>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A715C"/>
    <w:rsid w:val="00CB0B6B"/>
    <w:rsid w:val="00CB2AAD"/>
    <w:rsid w:val="00CB46DF"/>
    <w:rsid w:val="00CB5BEB"/>
    <w:rsid w:val="00CB62F4"/>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4435"/>
    <w:rsid w:val="00D34D69"/>
    <w:rsid w:val="00D3621A"/>
    <w:rsid w:val="00D3706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A89"/>
    <w:rsid w:val="00DA6D1C"/>
    <w:rsid w:val="00DA6E9B"/>
    <w:rsid w:val="00DB08BB"/>
    <w:rsid w:val="00DB3925"/>
    <w:rsid w:val="00DB4E0A"/>
    <w:rsid w:val="00DB4E23"/>
    <w:rsid w:val="00DB55ED"/>
    <w:rsid w:val="00DB655F"/>
    <w:rsid w:val="00DC1414"/>
    <w:rsid w:val="00DC1A82"/>
    <w:rsid w:val="00DC1B08"/>
    <w:rsid w:val="00DC51D4"/>
    <w:rsid w:val="00DC58FA"/>
    <w:rsid w:val="00DC7A3B"/>
    <w:rsid w:val="00DD2DC4"/>
    <w:rsid w:val="00DD347D"/>
    <w:rsid w:val="00DD3868"/>
    <w:rsid w:val="00DD3B51"/>
    <w:rsid w:val="00DD40DA"/>
    <w:rsid w:val="00DD760F"/>
    <w:rsid w:val="00DE269C"/>
    <w:rsid w:val="00DE2A50"/>
    <w:rsid w:val="00DE45EB"/>
    <w:rsid w:val="00DF160A"/>
    <w:rsid w:val="00DF2F4F"/>
    <w:rsid w:val="00DF335B"/>
    <w:rsid w:val="00DF434E"/>
    <w:rsid w:val="00E00185"/>
    <w:rsid w:val="00E04156"/>
    <w:rsid w:val="00E0447D"/>
    <w:rsid w:val="00E13393"/>
    <w:rsid w:val="00E14FAD"/>
    <w:rsid w:val="00E17F23"/>
    <w:rsid w:val="00E20D42"/>
    <w:rsid w:val="00E230FA"/>
    <w:rsid w:val="00E243AF"/>
    <w:rsid w:val="00E32C35"/>
    <w:rsid w:val="00E336E9"/>
    <w:rsid w:val="00E35777"/>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568D"/>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C42"/>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1DA"/>
    <w:rsid w:val="00F1168B"/>
    <w:rsid w:val="00F12DD6"/>
    <w:rsid w:val="00F12DDD"/>
    <w:rsid w:val="00F131FE"/>
    <w:rsid w:val="00F14517"/>
    <w:rsid w:val="00F172CE"/>
    <w:rsid w:val="00F20F69"/>
    <w:rsid w:val="00F22C3E"/>
    <w:rsid w:val="00F23616"/>
    <w:rsid w:val="00F245B0"/>
    <w:rsid w:val="00F3093B"/>
    <w:rsid w:val="00F36E45"/>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962E4"/>
    <w:rsid w:val="00FA18E9"/>
    <w:rsid w:val="00FA2FE0"/>
    <w:rsid w:val="00FB175F"/>
    <w:rsid w:val="00FB26FB"/>
    <w:rsid w:val="00FB2A26"/>
    <w:rsid w:val="00FB3E69"/>
    <w:rsid w:val="00FB4094"/>
    <w:rsid w:val="00FB65DB"/>
    <w:rsid w:val="00FB691B"/>
    <w:rsid w:val="00FB6F92"/>
    <w:rsid w:val="00FC005E"/>
    <w:rsid w:val="00FD0032"/>
    <w:rsid w:val="00FD0A2F"/>
    <w:rsid w:val="00FD2893"/>
    <w:rsid w:val="00FD2DE5"/>
    <w:rsid w:val="00FD2E5A"/>
    <w:rsid w:val="00FD5216"/>
    <w:rsid w:val="00FD58FA"/>
    <w:rsid w:val="00FD6BB7"/>
    <w:rsid w:val="00FD7BF8"/>
    <w:rsid w:val="00FE0D02"/>
    <w:rsid w:val="00FE20DA"/>
    <w:rsid w:val="00FE27CA"/>
    <w:rsid w:val="00FE4876"/>
    <w:rsid w:val="00FF1BB0"/>
    <w:rsid w:val="00FF4A64"/>
    <w:rsid w:val="00FF4EFB"/>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467FDE"/>
  <w15:docId w15:val="{E2A6AE40-4AA3-4BE0-A080-DE6D3AE3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uiPriority w:val="99"/>
    <w:semiHidden/>
    <w:rsid w:val="0022657E"/>
    <w:rPr>
      <w:sz w:val="18"/>
      <w:szCs w:val="18"/>
    </w:rPr>
  </w:style>
  <w:style w:type="paragraph" w:styleId="ab">
    <w:name w:val="annotation text"/>
    <w:basedOn w:val="a"/>
    <w:link w:val="ac"/>
    <w:uiPriority w:val="99"/>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uiPriority w:val="99"/>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65477-1815-4C78-AE8F-52904AD7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1875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creator>h2511lj_228</dc:creator>
  <cp:lastModifiedBy>9J061008H</cp:lastModifiedBy>
  <cp:revision>6</cp:revision>
  <cp:lastPrinted>2022-07-06T02:51:00Z</cp:lastPrinted>
  <dcterms:created xsi:type="dcterms:W3CDTF">2022-07-06T02:45:00Z</dcterms:created>
  <dcterms:modified xsi:type="dcterms:W3CDTF">2022-07-06T02:52:00Z</dcterms:modified>
</cp:coreProperties>
</file>